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22769638ba9dfa9c65467cf10d0fa9536352f5"/>
    <w:p>
      <w:pPr>
        <w:pStyle w:val="Heading3"/>
      </w:pPr>
      <w:r>
        <w:t xml:space="preserve">Участники клуба "Витязь" ГБУ "СДЦ "Останкино" организовали мероприятие "Ожившие картинки. Костюм населения Руси 10 века"</w:t>
      </w:r>
    </w:p>
    <w:p>
      <w:pPr>
        <w:pStyle w:val="FirstParagraph"/>
      </w:pPr>
      <w:r>
        <w:t xml:space="preserve">02.11.2015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de9/ogxukyhmm3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Участники клуба военно-исторической реконструкции "Витязь" ГБУ "СДЦ "Останкино" 31 октября организовали мероприятие "Ожившие картинки. Костюм населения Руси 10 века". Все участники совершили экскурс в эпоху становления Древнерусского государства, увидели комплекты доспехов и вооружения дружинников и гражданские костюмы.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http://ostankino.mos.ru/news/detail/2273834.html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2738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2738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2024-11-25T00:01:48Z</dcterms:created>
  <dcterms:modified xsi:type="dcterms:W3CDTF">2024-11-25T00:01:48Z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