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2cc1a201fc2149e3da022020de364698e09c5"/>
    <w:p>
      <w:pPr>
        <w:pStyle w:val="Heading3"/>
      </w:pPr>
      <w:r>
        <w:t xml:space="preserve">В день сотрудника ОВД начальник Главного Управления МВД России по г. Москве посетил отдел МВД России по району Южное Медведково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10 ноября начальник ГУ МВД России по г. Москве генерал-лейтенант полиции Анатолий Якунин посетил ОМВД по району Южное Медведково УВД по СВАО, которые было открыто после реконструкции.</w:t>
      </w:r>
    </w:p>
    <w:p>
      <w:pPr>
        <w:pStyle w:val="BodyText"/>
      </w:pPr>
      <w:r>
        <w:t xml:space="preserve">В мероприятии также приняли участие заместитель начальника ГУ МВД России по г. Москве – начальник тыла полковник внутренней службы Александр Петриков, начальник УВД по СВАО ГУ МВД России по г. Москве генерал-майор полиции Сергей Скубак, заместитель руководителя Департамента региональной безопасности и противодействия коррупции г. Москвы Василий Олейник, глава управы района Южное Медведково г. Москвы Виктор Крамар.</w:t>
      </w:r>
    </w:p>
    <w:p>
      <w:pPr>
        <w:pStyle w:val="BodyText"/>
      </w:pPr>
      <w:r>
        <w:t xml:space="preserve">Присутствующие осмотрели обновленное здание, служебные кабинеты, стрелковый тир, актовый и спортивный залы, пообщались с сотрудниками. Начальник Главного управления посетил Дежурную часть, принял доклад об оперативной остановке в районе, пообщался с сотрудниками.</w:t>
      </w:r>
    </w:p>
    <w:p>
      <w:pPr>
        <w:pStyle w:val="BodyText"/>
      </w:pPr>
      <w:r>
        <w:t xml:space="preserve">Анатолий Якунин высоко оценил качество проведенного ремонта, отметив, что оснащение места приема граждан, рабочих мест отвечает всем современным требованиям: «Районный отдел полиции – это главное звено в системе МВД, в котором решаются самые насущные человеческие проблемы. Наша цель совместно с Правительством Москвы, МВД привести в порядок именно районное звено. Мэром утверждена программа развития технического оснащения. Благодаря этой программе в течение трех лет мы сможем реконструировать все отделы, нуждающиеся в капитальном ремонте».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http://ostankino.mos.ru/presscenter/news/detail/2292249.html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92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92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2025-01-04T03:39:13Z</dcterms:created>
  <dcterms:modified xsi:type="dcterms:W3CDTF">2025-01-04T03:39:13Z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