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7753ff9e43ef986743d65c9e23389241d8b8ee"/>
    <w:p>
      <w:pPr>
        <w:pStyle w:val="Heading3"/>
      </w:pPr>
      <w:r>
        <w:t xml:space="preserve">В Москве пресечено строительство 110 незаконных объектов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r>
        <w:t xml:space="preserve">С начала 2015 года в Москве выявлено 4,5 тысячи нарушений в сфере использования объектов недвижимости, пресечено строительство 110 незаконных объектов, сообщил на пресс-конференции в Информационном центре Правительства Москвы начальник Госинспекции по контролю за использованием объектов недвижимости Сергей Шогуров.</w:t>
      </w:r>
    </w:p>
    <w:p>
      <w:pPr>
        <w:pStyle w:val="BodyText"/>
      </w:pPr>
      <w:r>
        <w:t xml:space="preserve">По его словам, которые приводит</w:t>
      </w:r>
      <w:r>
        <w:t xml:space="preserve"> </w:t>
      </w:r>
      <w:hyperlink r:id="rId20">
        <w:r>
          <w:rPr>
            <w:rStyle w:val="Hyperlink"/>
          </w:rPr>
          <w:t xml:space="preserve">ТАСС</w:t>
        </w:r>
      </w:hyperlink>
      <w:r>
        <w:t xml:space="preserve">, за 10 месяцев этого года Госинспекция по недвижимости выявила в Москве 4,5 тысячи нарушений, среди которых самовольное ограничение доступа на земельные участки общего пользования, нарушения требований к размещению летних кафе.</w:t>
      </w:r>
    </w:p>
    <w:p>
      <w:pPr>
        <w:pStyle w:val="BodyText"/>
      </w:pPr>
      <w:r>
        <w:t xml:space="preserve">Шогуров отметил, что пресечено строительство 110 незаконных объектов. "Одно из основных нарушений - незаконная реконструкция. Часто объекты с высокими потолками переделывались под апартаменты", - сказал он, уточнив, что работу по выявлению ведут 147 инспекторов.</w:t>
      </w:r>
    </w:p>
    <w:p>
      <w:pPr>
        <w:pStyle w:val="BodyText"/>
      </w:pPr>
      <w:r>
        <w:t xml:space="preserve">Он добавил, что парки и ООПТ Москвы на 80-90% освобождены от незаконно расположенных летних кафе и других объектов. "Объекты, которые сегодня расположены - это те объекты, которые включены в схему и находятся на законных основаниях", - приводит его слова</w:t>
      </w:r>
      <w:r>
        <w:t xml:space="preserve"> </w:t>
      </w:r>
      <w:hyperlink r:id="rId21">
        <w:r>
          <w:rPr>
            <w:rStyle w:val="Hyperlink"/>
          </w:rPr>
          <w:t xml:space="preserve">АГН "Москва"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http://ostankino.mos.ru/presscenter/news/detail/2310369.html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2310369.html" TargetMode="External" /><Relationship Type="http://schemas.openxmlformats.org/officeDocument/2006/relationships/hyperlink" Id="rId20" Target="http://tass.ru/" TargetMode="External" /><Relationship Type="http://schemas.openxmlformats.org/officeDocument/2006/relationships/hyperlink" Id="rId21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2310369.html" TargetMode="External" /><Relationship Type="http://schemas.openxmlformats.org/officeDocument/2006/relationships/hyperlink" Id="rId20" Target="http://tass.ru/" TargetMode="External" /><Relationship Type="http://schemas.openxmlformats.org/officeDocument/2006/relationships/hyperlink" Id="rId21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2024-08-23T21:53:25Z</dcterms:created>
  <dcterms:modified xsi:type="dcterms:W3CDTF">2024-08-23T21:53:25Z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