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2b6dde32e583929a84f0b7008919da15bccd3"/>
    <w:p>
      <w:pPr>
        <w:pStyle w:val="Heading3"/>
      </w:pPr>
      <w:r>
        <w:t xml:space="preserve">Все советы муниципальных образований Москвы поддержали концепцию платной парковки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5334000" cy="35463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5e/949edad3dc1ab769350d9ef4955de18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состоялось заседание Президиума Совета муниципальных образований, на котором главы муниципальных округов обсудили механизм принятия решений о вводе платных парковок. Главы муниципальных округов отметили, что ввод платных парковок был одобрен всеми муниципальными образованиями..</w:t>
      </w:r>
    </w:p>
    <w:p>
      <w:pPr>
        <w:pStyle w:val="BodyText"/>
      </w:pPr>
      <w:r>
        <w:t xml:space="preserve">Председатель совета муниципальных образований Москвы Владимир Дудочкин в ходе заседания президиума совета сообщил, что новые точки платной парковки были согласованы со всеми советами муниципальных депутатов</w:t>
      </w:r>
    </w:p>
    <w:p>
      <w:pPr>
        <w:pStyle w:val="BodyText"/>
      </w:pPr>
      <w:r>
        <w:t xml:space="preserve">Владимир Дудочкин, во-первых, предложил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парковки.</w:t>
      </w:r>
    </w:p>
    <w:p>
      <w:pPr>
        <w:pStyle w:val="BodyText"/>
      </w:pPr>
      <w:r>
        <w:t xml:space="preserve">Во-вторых, он отметил, что советы депутатов всех 57 муниципальных округов, которые департаментом транспорта и развития дорожно-транспортной инфраструктуры Москвы предложены к расширению зон платной парковки поддержали введение платной парковки на 291 улице, в том числе одна треть улиц включена по предложению муниципальных депутатов.</w:t>
      </w:r>
    </w:p>
    <w:p>
      <w:pPr>
        <w:pStyle w:val="BodyText"/>
      </w:pPr>
      <w:r>
        <w:t xml:space="preserve">Участники мероприятия обменялись мнениями по поводу проведенной работы и обсудили дальнейшие планы. В результате муниципальные депутаты сошлись во мнении, что платная парковка – это необходимый и полезный инструмент транспортного регулирования.</w:t>
      </w:r>
    </w:p>
    <w:p>
      <w:pPr>
        <w:pStyle w:val="BodyText"/>
      </w:pPr>
      <w:r>
        <w:t xml:space="preserve">При чем, Департамент транспорта отверг предложения муниципальных депутатов по организации платных парковок на 40 улицах Москвы, так как, по их мнению, там нет необходимости вводить плату в связи с благоприятной дорожной ситуацией.</w:t>
      </w:r>
    </w:p>
    <w:p>
      <w:pPr>
        <w:pStyle w:val="BodyText"/>
      </w:pPr>
      <w:r>
        <w:t xml:space="preserve">Как сообщалось ранее, в некоторых районах столицы 26 декабря 2015 г. будут точечно введены новые участки платной парковки.</w:t>
      </w:r>
    </w:p>
    <w:p>
      <w:pPr>
        <w:pStyle w:val="BodyText"/>
      </w:pPr>
      <w:r>
        <w:t xml:space="preserve">Платные места в районах появятся вблизи мест наибольшего притяжения автомобилей: у торговых и бизнес-центров, станций метро, железнодорожных станций - там, где были зафиксированы регулярные затруднения как в парковании, так и в движении, частые аварии, в том числе с участием пешеходов. Участки будут вводиться точечно и позволят обеспечить доступность парковочных мест в первую очередь для жителей районов. Платная парковка не затрагивает дворовые территории.</w:t>
      </w:r>
    </w:p>
    <w:p>
      <w:pPr>
        <w:pStyle w:val="BodyText"/>
      </w:pPr>
      <w:r>
        <w:t xml:space="preserve">Платные парковки, к примеру, появятся на следующих территориях:</w:t>
      </w:r>
    </w:p>
    <w:p>
      <w:pPr>
        <w:pStyle w:val="BodyText"/>
      </w:pPr>
      <w:r>
        <w:t xml:space="preserve">· на улицах и переулках, граничащих с ВДНХ (ул. Сергея Эйзенштейна, Продольном проезде, ул. Останкинская и Хованская),</w:t>
      </w:r>
    </w:p>
    <w:p>
      <w:pPr>
        <w:pStyle w:val="BodyText"/>
      </w:pPr>
      <w:r>
        <w:t xml:space="preserve">· рядом с 35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</w:t>
      </w:r>
    </w:p>
    <w:p>
      <w:pPr>
        <w:pStyle w:val="BodyText"/>
      </w:pPr>
      <w:r>
        <w:t xml:space="preserve">· рядом с десятью железнодорожными платформами (Карачарово, Петровско-Разумовское, Электрозаводская, Вешняки),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</w:t>
      </w:r>
    </w:p>
    <w:p>
      <w:pPr>
        <w:pStyle w:val="BodyText"/>
      </w:pPr>
      <w:r>
        <w:t xml:space="preserve">· вблизи других мест скопления автомобилистов, где наблюдается высокая загруженность и большое количество нарушений.</w:t>
      </w:r>
    </w:p>
    <w:p>
      <w:pPr>
        <w:pStyle w:val="BodyText"/>
      </w:pPr>
      <w:r>
        <w:t xml:space="preserve">Стоимость одного часа стоянки в новой зоне составит 40 руб. Оплачивать парковку можно будет при помощи мобильного приложения «Парковки Москвы», SMS-сообщения, безналично через паркоматы, наличными в терминалах Qiwi, через Qiwi-кошелек и приложение «Яндекс.Парковки».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http://ostankino.mos.ru/news/detail/2361501.html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61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61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2023-08-19T07:47:52Z</dcterms:created>
  <dcterms:modified xsi:type="dcterms:W3CDTF">2023-08-19T07:47:52Z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