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87fd3f5e0df888a03535074ef22991cef8594"/>
    <w:p>
      <w:pPr>
        <w:pStyle w:val="Heading3"/>
      </w:pPr>
      <w:r>
        <w:t xml:space="preserve">Собянин: Реконструкция Сколковского шоссе, Вяземской и Витебской улиц завершены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65/doc6jarv2qlbzr5tqgai56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Мэром Москвы Сергеем Собяниным было открыто движение по Сколковскому шоссе, Вяземской и Витебской улицам, на которых была завершена комплексная реконструкция.</w:t>
      </w:r>
    </w:p>
    <w:p>
      <w:pPr>
        <w:pStyle w:val="BodyText"/>
      </w:pPr>
      <w:r>
        <w:t xml:space="preserve">Сергей Собянин отметил, что закончился еще один этап строительства Северо-западной хорды, реконструированы Вяземская, Витебская улицы, Сколковское шоссе, построены новые эстакады, мост через реку Сетунь.</w:t>
      </w:r>
    </w:p>
    <w:p>
      <w:pPr>
        <w:pStyle w:val="BodyText"/>
      </w:pPr>
      <w:r>
        <w:t xml:space="preserve">Мэр Москвы выразил надежду, что в ближайшее время будут закончены подземные пешеходные переходы, весной будет сделано надлежащее благоустройство, а сейчас можно уже запускать движение.</w:t>
      </w:r>
    </w:p>
    <w:p>
      <w:pPr>
        <w:pStyle w:val="BodyText"/>
      </w:pPr>
      <w:r>
        <w:t xml:space="preserve">«Нормативные сроки строительства составляют около трех лет»,- сказал Сергей Собянин.</w:t>
      </w:r>
    </w:p>
    <w:p>
      <w:pPr>
        <w:pStyle w:val="BodyText"/>
      </w:pPr>
      <w:r>
        <w:t xml:space="preserve">Генеральный директор компании-генподрядчика ПАО «Мостотрест» Владимир Власов заявил мэру Москвы, что завершить строительство удалось примерно за полтора года, отметив, что хотелось бы сказать «спасибо» тем городским службам, которые поддерживали и помогали, и жителям, которые вытерпели такие шумные работы. Ведь такие сроки невозможно выдержать.</w:t>
      </w:r>
    </w:p>
    <w:p>
      <w:pPr>
        <w:pStyle w:val="BodyText"/>
      </w:pPr>
      <w:r>
        <w:t xml:space="preserve">Создание южного участка Северо-Западной хорды началось в апреле 2014 г. Проект предусматривает:</w:t>
      </w:r>
    </w:p>
    <w:p>
      <w:pPr>
        <w:pStyle w:val="BodyText"/>
      </w:pPr>
      <w:r>
        <w:t xml:space="preserve">· реконструкцию Сколковского шоссе, Витебской и Вяземской улиц с уширением проезжей части;</w:t>
      </w:r>
    </w:p>
    <w:p>
      <w:pPr>
        <w:pStyle w:val="BodyText"/>
      </w:pPr>
      <w:r>
        <w:t xml:space="preserve">· строительство эстакады на пересечении Сколковского шоссе с Витебской улицей;</w:t>
      </w:r>
    </w:p>
    <w:p>
      <w:pPr>
        <w:pStyle w:val="BodyText"/>
      </w:pPr>
      <w:r>
        <w:t xml:space="preserve">· строительство магистрали, соединяющей Вяземскую и Витебскую улицы с Рябиновой улицей, с устройством моста через реку Сетунь и разворотной эстакады;</w:t>
      </w:r>
    </w:p>
    <w:p>
      <w:pPr>
        <w:pStyle w:val="BodyText"/>
      </w:pPr>
      <w:r>
        <w:t xml:space="preserve">· строительство внутриквартальных дорог;</w:t>
      </w:r>
    </w:p>
    <w:p>
      <w:pPr>
        <w:pStyle w:val="BodyText"/>
      </w:pPr>
      <w:r>
        <w:t xml:space="preserve">· устройство заездных карманов для общественного транспорта;</w:t>
      </w:r>
    </w:p>
    <w:p>
      <w:pPr>
        <w:pStyle w:val="BodyText"/>
      </w:pPr>
      <w:r>
        <w:t xml:space="preserve">· установка шумозащитных экранов и замена оконных блоков.</w:t>
      </w:r>
    </w:p>
    <w:p>
      <w:pPr>
        <w:pStyle w:val="BodyText"/>
      </w:pPr>
      <w:r>
        <w:t xml:space="preserve">Северо-Западная хорда снизит загруженность МКАД. Трасса пройдет по территории четырех московских округов и соединит крупные автомагистрали северо-западной части Москвы. На протяжении всей хорды длиной почти 30 км планируется организовать бессветофорное движение. Одним из самых знаковых объектов в составе хорды станет Алабяно-Балтийский тоннель, который пройдет под Волоколамским и Ленинградским тоннелями и свяжет между собой ул. Балтийская и Алабяна.</w:t>
      </w:r>
    </w:p>
    <w:p>
      <w:pPr>
        <w:pStyle w:val="BodyText"/>
      </w:pPr>
      <w:r>
        <w:t xml:space="preserve">Всего в рамках проекта было построено/реконструиро¬вано 7,6 км дорог, в т.ч. 2 эстакады общей длиной 375 м и мост длиной 100 м и 10 заездных карманов на остановках общественного транспорта.</w:t>
      </w:r>
    </w:p>
    <w:p>
      <w:pPr>
        <w:pStyle w:val="BodyText"/>
      </w:pPr>
      <w:r>
        <w:t xml:space="preserve">Завершается строительство 2 подземных пешеходных переходов.</w:t>
      </w:r>
    </w:p>
    <w:p>
      <w:pPr>
        <w:pStyle w:val="BodyText"/>
      </w:pPr>
      <w:r>
        <w:t xml:space="preserve">В целях повышения комфорта проживания жителей вдоль улиц установлено 425 м шумозащитных экранов, а также 4,5 тысяч шумозащитных окон в прилегающих домах.</w:t>
      </w:r>
    </w:p>
    <w:p>
      <w:pPr>
        <w:pStyle w:val="BodyText"/>
      </w:pPr>
      <w:r>
        <w:t xml:space="preserve">В целом, реконструкция обеспечила увеличение пропускной способности улиц, входящих в южный участок Северо-Западной хорды, в среднем на 20-25%.</w:t>
      </w:r>
    </w:p>
    <w:p>
      <w:pPr>
        <w:pStyle w:val="BodyText"/>
      </w:pPr>
      <w:r>
        <w:t xml:space="preserve">В дальнейшем – после окончания реконструкции Рябиновой улицы у МКАД появится новый дублер, соединяющий Можайское шоссе с Мичуринским проспектом.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http://ostankino.mos.ru/news/detail/2371596.html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1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1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2025-07-12T04:06:28Z</dcterms:created>
  <dcterms:modified xsi:type="dcterms:W3CDTF">2025-07-12T04:06:28Z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