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142c1c0c510a8611822ceb1ce9572f1b10cad"/>
    <w:p>
      <w:pPr>
        <w:pStyle w:val="Heading3"/>
      </w:pPr>
      <w:r>
        <w:t xml:space="preserve">«День истории» в ГБУ «Спортивно-досуговый центр «Останкино»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bCs/>
          <w:b/>
        </w:rPr>
        <w:t xml:space="preserve">12 декабря</w:t>
      </w:r>
      <w:r>
        <w:t xml:space="preserve"> </w:t>
      </w:r>
      <w:r>
        <w:t xml:space="preserve">в ГБУ «Спортивно-досуговый центр «Останкино» (Мурманский проезд, дом 18) клуб военно-исторической реконструкции «Оловянный марш» разыграл один из эпизодов важнейшего события Великой Отечественной войны - Битвы под Москвой, развернувшейся осенью 1941-го и в первые месяцы 1941-42 гг. на дальних и ближних подступах к столице, овладению которой немецко-фашистское командование придавало решающее значение в исходе всей войны против СССР.</w:t>
      </w:r>
    </w:p>
    <w:p>
      <w:pPr>
        <w:pStyle w:val="BodyText"/>
      </w:pPr>
      <w:r>
        <w:t xml:space="preserve">…Встречный бой.</w:t>
      </w:r>
    </w:p>
    <w:p>
      <w:pPr>
        <w:pStyle w:val="BodyText"/>
      </w:pPr>
      <w:r>
        <w:t xml:space="preserve">Задерживающиеся и разрозненные резервы.</w:t>
      </w:r>
    </w:p>
    <w:p>
      <w:pPr>
        <w:pStyle w:val="BodyText"/>
      </w:pPr>
      <w:r>
        <w:t xml:space="preserve">После прорыва советского фронта передовая германская механизированная рота намеревалась захватить село N-ское, но наткнулась на двигавшуюся к месту прорыва советскую пехотную роту. Получив разведданные, что впереди противник, немцы силами двух моторизованных взводов пехоты, грамотно используя местность, продвинулись к селу и железнодорожной ветке.</w:t>
      </w:r>
    </w:p>
    <w:p>
      <w:pPr>
        <w:pStyle w:val="BodyText"/>
      </w:pPr>
      <w:r>
        <w:t xml:space="preserve">Советские войска при контакте с врагом остановились, развернули гаубичную 122миллиметровую батарею и, после первых понесённых потерь, принялись в ожидании немецкой атаки окапываться.</w:t>
      </w:r>
    </w:p>
    <w:p>
      <w:pPr>
        <w:pStyle w:val="BodyText"/>
      </w:pPr>
      <w:r>
        <w:t xml:space="preserve">Германский взвод, достигнув железнодорожной насыпи, развернулся и приготовился к наступлению.</w:t>
      </w:r>
    </w:p>
    <w:p>
      <w:pPr>
        <w:pStyle w:val="BodyText"/>
      </w:pPr>
      <w:r>
        <w:t xml:space="preserve">Однако стремительный удар бронепоезда РККА спутал все планы немцев. Целый вражеский мотопехотный взвод был уничтожен. А когда появились советские танки, то пыл захватчиков и вовсе остыл.</w:t>
      </w:r>
    </w:p>
    <w:p>
      <w:pPr>
        <w:pStyle w:val="BodyText"/>
      </w:pPr>
      <w:r>
        <w:t xml:space="preserve">Немцы, владея небом, постоянно бомбили юнкерсами, а полевая артиллерия наносила артналет за артналётом. Немецкие же резервы торопились нагнать свои передовые части. Заняв село немцы, закрепились, стягивая всё возможные силы для отражения советской атаки.</w:t>
      </w:r>
    </w:p>
    <w:p>
      <w:pPr>
        <w:pStyle w:val="BodyText"/>
      </w:pPr>
      <w:r>
        <w:t xml:space="preserve">На исходе русские танки ворвались на станцию и, под прикрытием огня бронепоезда, вступили в бой с немецкими T-IV.</w:t>
      </w:r>
    </w:p>
    <w:p>
      <w:pPr>
        <w:pStyle w:val="BodyText"/>
      </w:pPr>
      <w:r>
        <w:t xml:space="preserve">К ночи немцы прекратили атаки и перешли к обороне села N-cкое...</w:t>
      </w:r>
    </w:p>
    <w:p>
      <w:pPr>
        <w:pStyle w:val="BodyText"/>
      </w:pPr>
      <w:r>
        <w:t xml:space="preserve">Контактный телефон ГБУ «СДЦ «Останкино»: 8 (495) 616-66-20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мероприятия тут!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http://ostankino.mos.ru/presscenter/news/detail/2391746.html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90516/" TargetMode="External" /><Relationship Type="http://schemas.openxmlformats.org/officeDocument/2006/relationships/hyperlink" Id="rId21" Target="http://ostankino.mos.ru/presscenter/news/detail/2391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90516/" TargetMode="External" /><Relationship Type="http://schemas.openxmlformats.org/officeDocument/2006/relationships/hyperlink" Id="rId21" Target="http://ostankino.mos.ru/presscenter/news/detail/2391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2025-07-20T13:03:38Z</dcterms:created>
  <dcterms:modified xsi:type="dcterms:W3CDTF">2025-07-20T13:03:38Z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