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2d272a2af47156bfde2c315d2d7d22655fbf6"/>
    <w:p>
      <w:pPr>
        <w:pStyle w:val="Heading3"/>
      </w:pPr>
      <w:r>
        <w:t xml:space="preserve">В ГБОУ СОШ № 1220 СП» прошла встреча с Прокурором округа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В целях эффективной реализации Федерального закона от 24 июня 1999 года № 120-ФЗ «Об основах системы профилактики безнадзорности и правонарушений несовершеннолетних» в Москве принимаются меры по созданию комплексной системы профилактики беспризорности, безнадзорности и правонарушений несовершеннолетних, защиты их прав.</w:t>
      </w:r>
    </w:p>
    <w:p>
      <w:pPr>
        <w:pStyle w:val="BodyText"/>
      </w:pPr>
      <w:r>
        <w:rPr>
          <w:bCs/>
          <w:b/>
        </w:rPr>
        <w:t xml:space="preserve">23 декабря 2015 года в ГБОУ СОШ № 1220 СП2 прошла встреча Прокурора</w:t>
      </w:r>
      <w:r>
        <w:t xml:space="preserve"> </w:t>
      </w:r>
      <w:r>
        <w:t xml:space="preserve">СВАО города Москвы</w:t>
      </w:r>
      <w:r>
        <w:t xml:space="preserve"> </w:t>
      </w:r>
      <w:r>
        <w:rPr>
          <w:bCs/>
          <w:b/>
        </w:rPr>
        <w:t xml:space="preserve">Соснина Сергея Александровича</w:t>
      </w:r>
      <w:r>
        <w:t xml:space="preserve">. Старшего советника юстиции с несовершеннолетними по вопросу профилактики наркомании среди несовершеннолетних и предотвращения потребления и распространения наркотических средств.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http://ostankino.mos.ru/news/detail/2403907.html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633/" TargetMode="External" /><Relationship Type="http://schemas.openxmlformats.org/officeDocument/2006/relationships/hyperlink" Id="rId21" Target="http://ostankino.mos.ru/news/detail/2403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633/" TargetMode="External" /><Relationship Type="http://schemas.openxmlformats.org/officeDocument/2006/relationships/hyperlink" Id="rId21" Target="http://ostankino.mos.ru/news/detail/2403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2025-07-14T06:37:09Z</dcterms:created>
  <dcterms:modified xsi:type="dcterms:W3CDTF">2025-07-14T06:37:09Z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