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биржевые-каникулы-с-активным-гражданином"/>
    <w:p>
      <w:pPr>
        <w:pStyle w:val="Heading3"/>
      </w:pPr>
      <w:r>
        <w:t xml:space="preserve">Биржевые каникулы с «Активным гражданином»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t xml:space="preserve">С 28 декабря по 8 января в павильоне №9 ВДНХ стартуют «Биржевые каникулы» при поддержке популярного городского проекта онлайн референдумов «Активный гражданин».</w:t>
      </w:r>
    </w:p>
    <w:p>
      <w:pPr>
        <w:pStyle w:val="BodyText"/>
      </w:pPr>
      <w:r>
        <w:t xml:space="preserve">В программе – научные шоу, излюбленный московскими школьниками бизнес-квест «Школа юного инвестора», интеллектуальные игры и даже – музыкальные мастер-классы.</w:t>
      </w:r>
    </w:p>
    <w:p>
      <w:pPr>
        <w:pStyle w:val="BodyText"/>
      </w:pPr>
      <w:r>
        <w:t xml:space="preserve">Победителей конкурсов «Биржевых каникул» ждут билеты на городские выставки, расположенные на территории ВДНХ.</w:t>
      </w:r>
    </w:p>
    <w:p>
      <w:pPr>
        <w:pStyle w:val="BodyText"/>
      </w:pPr>
      <w:r>
        <w:t xml:space="preserve">Гостей будет встречать биржевой Дед Мороз, вручать подарки – партнер по добрым делам Снегурочка. Селфи в их компании станет еще веселее на фоне Денежной Ёлки, заряженной на исполнение желаний. И не забывайте ставить хэштег #БиржевыеКаникулы!</w:t>
      </w:r>
    </w:p>
    <w:p>
      <w:pPr>
        <w:pStyle w:val="BodyText"/>
      </w:pPr>
      <w:r>
        <w:t xml:space="preserve">Участие во всех мероприятиях - БЕСПЛАТНОЕ. Успевайте записаться по телефону +7 963 6824732.</w:t>
      </w:r>
    </w:p>
    <w:p>
      <w:pPr>
        <w:pStyle w:val="BodyText"/>
      </w:pPr>
      <w:r>
        <w:t xml:space="preserve">Открыта электронная регистрация на сервисе</w:t>
      </w:r>
      <w:r>
        <w:t xml:space="preserve"> </w:t>
      </w:r>
      <w:hyperlink r:id="rId20">
        <w:r>
          <w:rPr>
            <w:rStyle w:val="Hyperlink"/>
          </w:rPr>
          <w:t xml:space="preserve">TimePad</w:t>
        </w:r>
      </w:hyperlink>
      <w:r>
        <w:t xml:space="preserve">.</w:t>
      </w:r>
    </w:p>
    <w:p>
      <w:pPr>
        <w:pStyle w:val="BodyText"/>
      </w:pPr>
      <w:r>
        <w:t xml:space="preserve">Программа «Биржевых каникул» организована Департаментом города Москвы по конкурентной политике при поддержке проекта «Активный гражданин». Подробная информация на</w:t>
      </w:r>
      <w:r>
        <w:t xml:space="preserve"> </w:t>
      </w:r>
      <w:hyperlink r:id="rId21">
        <w:r>
          <w:rPr>
            <w:rStyle w:val="Hyperlink"/>
          </w:rPr>
          <w:t xml:space="preserve">сайте Департамента</w:t>
        </w:r>
      </w:hyperlink>
      <w:r>
        <w:t xml:space="preserve">.</w:t>
      </w:r>
    </w:p>
    <w:p>
      <w:pPr>
        <w:pStyle w:val="BodyText"/>
      </w:pPr>
      <w:r>
        <w:t xml:space="preserve">На Бирже торгов начнет работу также пункт выдачи билетов для пользователей «Активного гражданина», которые приняли участие в акции «Активный гражданин на ВДНХ». Пункт будет работать с 31 декабря до 25 января, за исключением 1 января 2016 года. Стать активным гражданином, а заодно выиграть билет на выставки или «Главный каток страны» еще можно успеть – шансы есть у всех, кто примет участие в голосованиях, открытых с 22 до 25 декабря и введет один из промо-кодов акции!</w:t>
      </w:r>
    </w:p>
    <w:p>
      <w:pPr>
        <w:pStyle w:val="BodyText"/>
      </w:pPr>
      <w:r>
        <w:t xml:space="preserve">КУДА МОЖНО ПОПАСТЬ С БИЛЕТОМ «АКТИВНОГО ГРАЖДАНИНА»</w:t>
      </w:r>
    </w:p>
    <w:p>
      <w:pPr>
        <w:pStyle w:val="BodyText"/>
      </w:pPr>
      <w:r>
        <w:t xml:space="preserve">1.</w:t>
      </w:r>
      <w:r>
        <w:t xml:space="preserve"> </w:t>
      </w:r>
      <w:hyperlink r:id="rId22">
        <w:r>
          <w:rPr>
            <w:rStyle w:val="Hyperlink"/>
          </w:rPr>
          <w:t xml:space="preserve">Выставка «Як-42 — особая гордость»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Самолет «Як-42»</w:t>
        </w:r>
      </w:hyperlink>
    </w:p>
    <w:p>
      <w:pPr>
        <w:pStyle w:val="BodyText"/>
      </w:pPr>
      <w:r>
        <w:t xml:space="preserve">2.</w:t>
      </w:r>
      <w:r>
        <w:t xml:space="preserve"> </w:t>
      </w:r>
      <w:hyperlink r:id="rId24">
        <w:r>
          <w:rPr>
            <w:rStyle w:val="Hyperlink"/>
          </w:rPr>
          <w:t xml:space="preserve">Выставка «Художники ВДНХ»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Павильон №1 «Центральный»</w:t>
        </w:r>
      </w:hyperlink>
    </w:p>
    <w:p>
      <w:pPr>
        <w:pStyle w:val="BodyText"/>
      </w:pPr>
      <w:r>
        <w:t xml:space="preserve">3.</w:t>
      </w:r>
      <w:r>
        <w:t xml:space="preserve"> </w:t>
      </w:r>
      <w:hyperlink r:id="rId26">
        <w:r>
          <w:rPr>
            <w:rStyle w:val="Hyperlink"/>
          </w:rPr>
          <w:t xml:space="preserve">Выставка «Авиация. Утро новой эры. Россия 1910–1935 гг.»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Самолет «Як-42»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Павильон №67 «Карелия» («Советская печать»)</w:t>
        </w:r>
      </w:hyperlink>
    </w:p>
    <w:p>
      <w:pPr>
        <w:pStyle w:val="BodyText"/>
      </w:pPr>
      <w:r>
        <w:t xml:space="preserve">4.</w:t>
      </w:r>
      <w:r>
        <w:t xml:space="preserve"> </w:t>
      </w:r>
      <w:hyperlink r:id="rId28">
        <w:r>
          <w:rPr>
            <w:rStyle w:val="Hyperlink"/>
          </w:rPr>
          <w:t xml:space="preserve">Выставка «Нереальные герои. Художники и персонажи «Союзмультфильма»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Павильон №2 «Народное образование» («Северный Кавказ»)</w:t>
        </w:r>
      </w:hyperlink>
    </w:p>
    <w:p>
      <w:pPr>
        <w:pStyle w:val="BodyText"/>
      </w:pPr>
      <w:r>
        <w:t xml:space="preserve">5.</w:t>
      </w:r>
      <w:r>
        <w:t xml:space="preserve"> </w:t>
      </w:r>
      <w:hyperlink r:id="rId30">
        <w:r>
          <w:rPr>
            <w:rStyle w:val="Hyperlink"/>
          </w:rPr>
          <w:t xml:space="preserve">Выставка «История моды: от авангарда к ГОСТу»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Павильон №59 «Зерно»</w:t>
        </w:r>
      </w:hyperlink>
    </w:p>
    <w:p>
      <w:pPr>
        <w:pStyle w:val="BodyText"/>
      </w:pPr>
      <w:r>
        <w:t xml:space="preserve">6.</w:t>
      </w:r>
      <w:r>
        <w:t xml:space="preserve"> </w:t>
      </w:r>
      <w:hyperlink r:id="rId32">
        <w:r>
          <w:rPr>
            <w:rStyle w:val="Hyperlink"/>
          </w:rPr>
          <w:t xml:space="preserve">Выставка «Watch Me Move: Легенды и лица мировой анимации на ВДНХ»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Павильон №15</w:t>
        </w:r>
      </w:hyperlink>
    </w:p>
    <w:p>
      <w:pPr>
        <w:pStyle w:val="BodyText"/>
      </w:pPr>
      <w:r>
        <w:t xml:space="preserve">7.</w:t>
      </w:r>
      <w:r>
        <w:t xml:space="preserve"> </w:t>
      </w:r>
      <w:hyperlink r:id="rId34">
        <w:r>
          <w:rPr>
            <w:rStyle w:val="Hyperlink"/>
          </w:rPr>
          <w:t xml:space="preserve">Выставка «100 лет моды в России: 1915–2015. Из коллекции Александра Васильева»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Павильон №64 «Оптика» («Ленинград и Северо-Запад РСФСР»)</w:t>
        </w:r>
      </w:hyperlink>
    </w:p>
    <w:p>
      <w:pPr>
        <w:pStyle w:val="BodyText"/>
      </w:pPr>
      <w:r>
        <w:t xml:space="preserve">8.</w:t>
      </w:r>
      <w:r>
        <w:t xml:space="preserve"> </w:t>
      </w:r>
      <w:hyperlink r:id="rId36">
        <w:r>
          <w:rPr>
            <w:rStyle w:val="Hyperlink"/>
          </w:rPr>
          <w:t xml:space="preserve">Интерактивный музейный комплекс «Буран»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Павильон №20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http://ostankino.mos.ru/news/detail/2403975.html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tender.timepad.ru/event/278051" TargetMode="External" /><Relationship Type="http://schemas.openxmlformats.org/officeDocument/2006/relationships/hyperlink" Id="rId39" Target="http://ostankino.mos.ru" TargetMode="External" /><Relationship Type="http://schemas.openxmlformats.org/officeDocument/2006/relationships/hyperlink" Id="rId38" Target="http://ostankino.mos.ru/news/detail/2403975.html" TargetMode="External" /><Relationship Type="http://schemas.openxmlformats.org/officeDocument/2006/relationships/hyperlink" Id="rId21" Target="http://tender.mos.ru/exchange-vacation/exchange-vacation.php" TargetMode="External" /><Relationship Type="http://schemas.openxmlformats.org/officeDocument/2006/relationships/hyperlink" Id="rId26" Target="http://vdnh.ru/events/vystavki/aviatsiya-utro-novoy-ery/" TargetMode="External" /><Relationship Type="http://schemas.openxmlformats.org/officeDocument/2006/relationships/hyperlink" Id="rId36" Target="http://vdnh.ru/events/vystavki/interaktivnyy-muzeynyy-kompleks-buran/" TargetMode="External" /><Relationship Type="http://schemas.openxmlformats.org/officeDocument/2006/relationships/hyperlink" Id="rId28" Target="http://vdnh.ru/events/vystavki/khudozhniki-i-personazhi-soyuzmultfilma/" TargetMode="External" /><Relationship Type="http://schemas.openxmlformats.org/officeDocument/2006/relationships/hyperlink" Id="rId22" Target="http://vdnh.ru/events/vystavki/vdnkh-i-politekhnicheskiy-muzey-predstavlyayut-vystavku-yak-42-osobaya-gordost/" TargetMode="External" /><Relationship Type="http://schemas.openxmlformats.org/officeDocument/2006/relationships/hyperlink" Id="rId34" Target="http://vdnh.ru/events/vystavki/vystavka-100-let-mody-v-rossii-1915-2015-iz-kollektsii-aleksandra-vasileva/" TargetMode="External" /><Relationship Type="http://schemas.openxmlformats.org/officeDocument/2006/relationships/hyperlink" Id="rId30" Target="http://vdnh.ru/events/vystavki/vystavka-istoriya-mody-ot-avangarda-k-gostu/" TargetMode="External" /><Relationship Type="http://schemas.openxmlformats.org/officeDocument/2006/relationships/hyperlink" Id="rId24" Target="http://vdnh.ru/events/vystavki/vystavka-khudozhniki-vdnkh/" TargetMode="External" /><Relationship Type="http://schemas.openxmlformats.org/officeDocument/2006/relationships/hyperlink" Id="rId32" Target="http://vdnh.ru/events/vystavki/vystavka-watch-me-move-legendy-i-litsa-mirovoy-animatsii-na-vdnkh/" TargetMode="External" /><Relationship Type="http://schemas.openxmlformats.org/officeDocument/2006/relationships/hyperlink" Id="rId25" Target="http://vdnh.ru/map/3936/" TargetMode="External" /><Relationship Type="http://schemas.openxmlformats.org/officeDocument/2006/relationships/hyperlink" Id="rId23" Target="http://vdnh.ru/map/3997/" TargetMode="External" /><Relationship Type="http://schemas.openxmlformats.org/officeDocument/2006/relationships/hyperlink" Id="rId31" Target="http://vdnh.ru/map/4119" TargetMode="External" /><Relationship Type="http://schemas.openxmlformats.org/officeDocument/2006/relationships/hyperlink" Id="rId27" Target="http://vdnh.ru/map/4188/" TargetMode="External" /><Relationship Type="http://schemas.openxmlformats.org/officeDocument/2006/relationships/hyperlink" Id="rId35" Target="http://vdnh.ru/map/4190/" TargetMode="External" /><Relationship Type="http://schemas.openxmlformats.org/officeDocument/2006/relationships/hyperlink" Id="rId33" Target="http://vdnh.ru/map/4231" TargetMode="External" /><Relationship Type="http://schemas.openxmlformats.org/officeDocument/2006/relationships/hyperlink" Id="rId29" Target="http://vdnh.ru/map/4243/" TargetMode="External" /><Relationship Type="http://schemas.openxmlformats.org/officeDocument/2006/relationships/hyperlink" Id="rId37" Target="http://vdnh.ru/map/42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tender.timepad.ru/event/278051" TargetMode="External" /><Relationship Type="http://schemas.openxmlformats.org/officeDocument/2006/relationships/hyperlink" Id="rId39" Target="http://ostankino.mos.ru" TargetMode="External" /><Relationship Type="http://schemas.openxmlformats.org/officeDocument/2006/relationships/hyperlink" Id="rId38" Target="http://ostankino.mos.ru/news/detail/2403975.html" TargetMode="External" /><Relationship Type="http://schemas.openxmlformats.org/officeDocument/2006/relationships/hyperlink" Id="rId21" Target="http://tender.mos.ru/exchange-vacation/exchange-vacation.php" TargetMode="External" /><Relationship Type="http://schemas.openxmlformats.org/officeDocument/2006/relationships/hyperlink" Id="rId26" Target="http://vdnh.ru/events/vystavki/aviatsiya-utro-novoy-ery/" TargetMode="External" /><Relationship Type="http://schemas.openxmlformats.org/officeDocument/2006/relationships/hyperlink" Id="rId36" Target="http://vdnh.ru/events/vystavki/interaktivnyy-muzeynyy-kompleks-buran/" TargetMode="External" /><Relationship Type="http://schemas.openxmlformats.org/officeDocument/2006/relationships/hyperlink" Id="rId28" Target="http://vdnh.ru/events/vystavki/khudozhniki-i-personazhi-soyuzmultfilma/" TargetMode="External" /><Relationship Type="http://schemas.openxmlformats.org/officeDocument/2006/relationships/hyperlink" Id="rId22" Target="http://vdnh.ru/events/vystavki/vdnkh-i-politekhnicheskiy-muzey-predstavlyayut-vystavku-yak-42-osobaya-gordost/" TargetMode="External" /><Relationship Type="http://schemas.openxmlformats.org/officeDocument/2006/relationships/hyperlink" Id="rId34" Target="http://vdnh.ru/events/vystavki/vystavka-100-let-mody-v-rossii-1915-2015-iz-kollektsii-aleksandra-vasileva/" TargetMode="External" /><Relationship Type="http://schemas.openxmlformats.org/officeDocument/2006/relationships/hyperlink" Id="rId30" Target="http://vdnh.ru/events/vystavki/vystavka-istoriya-mody-ot-avangarda-k-gostu/" TargetMode="External" /><Relationship Type="http://schemas.openxmlformats.org/officeDocument/2006/relationships/hyperlink" Id="rId24" Target="http://vdnh.ru/events/vystavki/vystavka-khudozhniki-vdnkh/" TargetMode="External" /><Relationship Type="http://schemas.openxmlformats.org/officeDocument/2006/relationships/hyperlink" Id="rId32" Target="http://vdnh.ru/events/vystavki/vystavka-watch-me-move-legendy-i-litsa-mirovoy-animatsii-na-vdnkh/" TargetMode="External" /><Relationship Type="http://schemas.openxmlformats.org/officeDocument/2006/relationships/hyperlink" Id="rId25" Target="http://vdnh.ru/map/3936/" TargetMode="External" /><Relationship Type="http://schemas.openxmlformats.org/officeDocument/2006/relationships/hyperlink" Id="rId23" Target="http://vdnh.ru/map/3997/" TargetMode="External" /><Relationship Type="http://schemas.openxmlformats.org/officeDocument/2006/relationships/hyperlink" Id="rId31" Target="http://vdnh.ru/map/4119" TargetMode="External" /><Relationship Type="http://schemas.openxmlformats.org/officeDocument/2006/relationships/hyperlink" Id="rId27" Target="http://vdnh.ru/map/4188/" TargetMode="External" /><Relationship Type="http://schemas.openxmlformats.org/officeDocument/2006/relationships/hyperlink" Id="rId35" Target="http://vdnh.ru/map/4190/" TargetMode="External" /><Relationship Type="http://schemas.openxmlformats.org/officeDocument/2006/relationships/hyperlink" Id="rId33" Target="http://vdnh.ru/map/4231" TargetMode="External" /><Relationship Type="http://schemas.openxmlformats.org/officeDocument/2006/relationships/hyperlink" Id="rId29" Target="http://vdnh.ru/map/4243/" TargetMode="External" /><Relationship Type="http://schemas.openxmlformats.org/officeDocument/2006/relationships/hyperlink" Id="rId37" Target="http://vdnh.ru/map/42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2024-09-14T16:08:52Z</dcterms:created>
  <dcterms:modified xsi:type="dcterms:W3CDTF">2024-09-14T16:08:52Z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