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8f425ca65dda125494c27245d2a4f71ed4767"/>
    <w:p>
      <w:pPr>
        <w:pStyle w:val="Heading3"/>
      </w:pPr>
      <w:r>
        <w:t xml:space="preserve">Мобильные пункты приема мусора предложили сдать отслужившие елки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t xml:space="preserve">Живые елки, купленные к новому году, в Останкине можно сдать на переработку в мобильных пунктах приема мусора по пяти адресам. Об этом </w:t>
      </w:r>
      <w:hyperlink r:id="rId20">
        <w:r>
          <w:rPr>
            <w:rStyle w:val="Hyperlink"/>
          </w:rPr>
          <w:t xml:space="preserve">сообщается на сайте</w:t>
        </w:r>
      </w:hyperlink>
      <w:r>
        <w:t xml:space="preserve"> волонтерского движения «Раздельный сбор».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30 января мобильные пункты приема раздельного сбора мусора будут принимать новогодние деревья. Далее их отправят на мусоросортировочный комплекс, где переработают в удобрение.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Адреса, по которым можно сдать отслужившие деревья: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Новомосковская, вл. 1 (на спецстоянке), суббота и воскресенье 13:00-15:00 ул.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1-я Останкинская, вл. 53 суббота и воскресенье 17:00-19:00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Годовикова, д.10 ежедневно 17:00-19:00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Мурманский пр., д.22 суббота, воскресенье 13:00-15:00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ул. Цандера, д. 7 ежедневно 17:00-19:00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http://ostankino.mos.ru/news/detail/2429608.html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29608.html" TargetMode="External" /><Relationship Type="http://schemas.openxmlformats.org/officeDocument/2006/relationships/hyperlink" Id="rId20" Target="http://rsbor-msk.ru/sbor-yolok-na-pererabotku-v-svao-i-va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429608.html" TargetMode="External" /><Relationship Type="http://schemas.openxmlformats.org/officeDocument/2006/relationships/hyperlink" Id="rId20" Target="http://rsbor-msk.ru/sbor-yolok-na-pererabotku-v-svao-i-va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2024-08-24T22:21:25Z</dcterms:created>
  <dcterms:modified xsi:type="dcterms:W3CDTF">2024-08-24T22:21:25Z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