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73422a2b2347cc26fbc6167b2d4ede169362"/>
    <w:p>
      <w:pPr>
        <w:pStyle w:val="Heading3"/>
      </w:pPr>
      <w:r>
        <w:t xml:space="preserve">Центр «Дамо» на ВДНХ пригласил гостей встретить китайский новый год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rPr>
          <w:iCs/>
          <w:i/>
          <w:bCs/>
          <w:b/>
        </w:rPr>
        <w:t xml:space="preserve">ентр боевых искусств «Дамо» приглашает всех жителей 13 февраля встретить новый год по китайским традициям в павильоне №53 ВДНХ.</w:t>
      </w:r>
    </w:p>
    <w:p>
      <w:pPr>
        <w:pStyle w:val="BodyText"/>
      </w:pPr>
      <w:r>
        <w:t xml:space="preserve">Участников праздника ждет мастер-классы по изготовлению китайских фонариков и урок китайского искусства — каллиграфии. Мастера клуба «Дамо» помогут изготовить новогоднее украшение на дверь — иероглиф счастья. Это древняя китайская традиция: в преддверии праздника каждая семья вывешивает этот символ на дверях, чтобы привлечь в дом счастье и удачу, а наступающий год сделать самым успешным и благополучным.</w:t>
      </w:r>
    </w:p>
    <w:p>
      <w:pPr>
        <w:pStyle w:val="BodyText"/>
      </w:pPr>
      <w:r>
        <w:t xml:space="preserve">Также в праздничном мероприятии театрализованное представление от Школы кунфу и обучающая языковая сказка по мотивам китайских легенд от школы китайского языка.</w:t>
      </w:r>
    </w:p>
    <w:p>
      <w:pPr>
        <w:pStyle w:val="BodyText"/>
      </w:pPr>
      <w:r>
        <w:t xml:space="preserve">И конечно же всех пришедших ждет чайная церемония по всем канонам чайного искусства.</w:t>
      </w:r>
    </w:p>
    <w:p>
      <w:pPr>
        <w:pStyle w:val="BodyText"/>
      </w:pPr>
      <w:r>
        <w:t xml:space="preserve">Начало в 15.30. Вход свободный. Все инструменты и материалы для мастер-классов организаторы предоставят.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http://ostankino.mos.ru/news/detail/2505279.html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05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05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2024-08-22T19:04:50Z</dcterms:created>
  <dcterms:modified xsi:type="dcterms:W3CDTF">2024-08-22T19:04:50Z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