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fef8a4845f569358b78e6311d7e8e3a79d05e"/>
    <w:p>
      <w:pPr>
        <w:pStyle w:val="Heading3"/>
      </w:pPr>
      <w:r>
        <w:t xml:space="preserve">Предприниматели СВАО смогут быстро рассчитать стоимость патента на сайте Департамента экономической политики</w:t>
      </w:r>
    </w:p>
    <w:p>
      <w:pPr>
        <w:pStyle w:val="FirstParagraph"/>
      </w:pPr>
      <w:r>
        <w:t xml:space="preserve">12.02.2016</w:t>
      </w:r>
    </w:p>
    <w:p>
      <w:pPr>
        <w:pStyle w:val="BodyText"/>
      </w:pPr>
      <w:r>
        <w:rPr>
          <w:iCs/>
          <w:i/>
          <w:bCs/>
          <w:b/>
        </w:rPr>
        <w:t xml:space="preserve">Новый сервис, появившийся на сайте Департамента экономической политики и развития Москвы, поможет легко и быстро рассчитать стоимость патента столичным предпринимателям.</w:t>
      </w:r>
    </w:p>
    <w:p>
      <w:pPr>
        <w:pStyle w:val="BodyText"/>
      </w:pPr>
      <w:r>
        <w:t xml:space="preserve">Для того, чтобы произвести необходимые расчеты, нужно перейти по ссылке «</w:t>
      </w:r>
      <w:hyperlink r:id="rId20">
        <w:r>
          <w:rPr>
            <w:rStyle w:val="Hyperlink"/>
          </w:rPr>
          <w:t xml:space="preserve">Рассчитать стоимость патента</w:t>
        </w:r>
      </w:hyperlink>
      <w:r>
        <w:t xml:space="preserve">» на сайте Департамента и выбрать нужный вид деятельности, при необходимости уточнить параметры и задать срок действия патента. После этого виджет автоматически рассчитает стоимость и подскажет, куда обратиться и как оформить патент.</w:t>
      </w:r>
    </w:p>
    <w:p>
      <w:pPr>
        <w:pStyle w:val="BodyText"/>
      </w:pPr>
      <w:r>
        <w:t xml:space="preserve">Все виды деятельности, на которые распространяется патентная система налогообложения, сгруппированы по восьми сферам: торговля, сдача в аренду жилой и нежилой недвижимости, грузовые и пассажирские перевозки, ремонт, производство, услуги общественного питания и прочие. Такая компоновка облегчает поиск и выбор нужного патента. После введения вида деятельности достаточно минимально необходимого объема уточняющих параметров, например площади объекта, грузоподъемности транспортного средства или округа столицы.</w:t>
      </w:r>
    </w:p>
    <w:p>
      <w:pPr>
        <w:pStyle w:val="BodyText"/>
      </w:pPr>
      <w:r>
        <w:rPr>
          <w:iCs/>
          <w:i/>
        </w:rPr>
        <w:t xml:space="preserve">Пример выбора: «Сфера деятельности» - торговля, «Вид деятельности» -розничная торговля, осуществляемая через объекты стационарной торговой сети, имеющие торговый зал не более 50 кв.м., «Срок действия» - один месяц, «Количество объектов» - один, «Округ» - ЮАО, «Район» - Бирюлево Западное. Итог - стоимость патента равна 10 тысячам рублей.</w:t>
      </w:r>
    </w:p>
    <w:p>
      <w:pPr>
        <w:pStyle w:val="BodyText"/>
      </w:pPr>
      <w:r>
        <w:t xml:space="preserve">С 2016 года в перечень видов предпринимательской деятельности, для которых применяется патентная система налогообложения, включены 16 новых видов, например, производство хлебобулочных и мучных кондитерских изделий, разработка программ для ЭВМ и баз данных, ремонт компьютеров и коммуникационного оборудования, оказание услуг общественного питания без использования залов обслуживания посетителей, уход за престарелыми и инвалидами.</w:t>
      </w:r>
    </w:p>
    <w:p>
      <w:pPr>
        <w:pStyle w:val="BodyText"/>
      </w:pPr>
      <w:r>
        <w:t xml:space="preserve">Патент освобождает предпринимателей от уплаты НДС, НДФЛ, налога на имущество, торгового сбора. Кроме того, не нужно тратить деньги на покупку и обслуживание кассового аппарата — это поможет сэкономить на бухгалтере. Кроме того, предусмотрена отсрочка платежа: достаточно уплатить только 1/3 стоимости вначале, а оставшиеся 2/3 — в конце деятельности.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http://ostankino.mos.ru/news/detail/2515127.html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%20http://depr.mos.ru/deyatelnost_departamenta/tax-policies/find-out-the-value-of-a-patent.php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515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%20http://depr.mos.ru/deyatelnost_departamenta/tax-policies/find-out-the-value-of-a-patent.php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515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2024-07-02T15:41:17Z</dcterms:created>
  <dcterms:modified xsi:type="dcterms:W3CDTF">2024-07-02T15:41:17Z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