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1afdca62f2ecb653ae25b0612c855ac12be0de"/>
    <w:p>
      <w:pPr>
        <w:pStyle w:val="Heading3"/>
      </w:pPr>
      <w:r>
        <w:t xml:space="preserve">Пешеходная зона появится на Цандера, 7 в Останкине в этом году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rPr>
          <w:iCs/>
          <w:i/>
          <w:bCs/>
          <w:b/>
        </w:rPr>
        <w:t xml:space="preserve">Комплексное благоустройство дворовой территории по адресу улица Цандера, 7</w:t>
      </w:r>
      <w:r>
        <w:t xml:space="preserve"> </w:t>
      </w:r>
      <w:hyperlink r:id="rId20">
        <w:r>
          <w:rPr>
            <w:rStyle w:val="Hyperlink"/>
          </w:rPr>
          <w:t xml:space="preserve">планируют провести</w:t>
        </w:r>
      </w:hyperlink>
      <w:r>
        <w:t xml:space="preserve"> </w:t>
      </w:r>
      <w:r>
        <w:rPr>
          <w:iCs/>
          <w:i/>
          <w:bCs/>
          <w:b/>
        </w:rPr>
        <w:t xml:space="preserve">власти в 2016 году. Каким именно будет этот двор, решали жители Останкинского района. Свои мнения они высказали в ходе голосования на портале «</w:t>
      </w:r>
      <w:hyperlink r:id="rId21">
        <w:r>
          <w:rPr>
            <w:rStyle w:val="Hyperlink"/>
            <w:iCs/>
            <w:i/>
            <w:bCs/>
            <w:b/>
          </w:rPr>
          <w:t xml:space="preserve">Активный гражданин</w:t>
        </w:r>
      </w:hyperlink>
      <w:r>
        <w:rPr>
          <w:iCs/>
          <w:i/>
          <w:bCs/>
          <w:b/>
        </w:rPr>
        <w:t xml:space="preserve">».</w:t>
      </w:r>
    </w:p>
    <w:p>
      <w:pPr>
        <w:pStyle w:val="BodyText"/>
      </w:pPr>
      <w:r>
        <w:t xml:space="preserve">Им предложили ответить на вопрос «Как вы считаете, какие работы по благоустройству необходимо выполнить на этой площадке?». В голосовании приняли участие 876 человек.</w:t>
      </w:r>
    </w:p>
    <w:p>
      <w:pPr>
        <w:pStyle w:val="BodyText"/>
      </w:pPr>
      <w:r>
        <w:t xml:space="preserve">Обустроить там пешеходную зону захотели треть опрошенных, благоустроить площадку для выгула домашних питомцев захотели 93 человека. Однако большинством голосов жители решили, что необходимо выполнить все перечисленные работы: 342 человека или 39 процентов респондентов высказались за этот вариант.</w:t>
      </w:r>
    </w:p>
    <w:p>
      <w:pPr>
        <w:pStyle w:val="BodyText"/>
      </w:pPr>
      <w:r>
        <w:t xml:space="preserve">Кроме того, затруднились с выбором ответа шесть процентов опрошенных, свои варианты ответа предложили четыре процента, столько же проголосовавших оставили решение специалистам, а еще три процента назвали благоустройство по этому адресу неактуальным.</w:t>
      </w:r>
    </w:p>
    <w:p>
      <w:pPr>
        <w:pStyle w:val="BodyText"/>
      </w:pPr>
      <w:r>
        <w:t xml:space="preserve">Работы по благоустройству столичных дворов помогают сделать дворовые территории удобными, комфортными и уютными. Работы в Останкинском районе в этом году будут выполнены, в том числе, на средства, полученные от платных парковок в нашем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http://ostankino.mos.ru/presscenter/news/detail/2540007.html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0" Target="http://ostankino.mos.ru/presscenter/news/detail/2526790.html" TargetMode="External" /><Relationship Type="http://schemas.openxmlformats.org/officeDocument/2006/relationships/hyperlink" Id="rId22" Target="http://ostankino.mos.ru/presscenter/news/detail/2540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0" Target="http://ostankino.mos.ru/presscenter/news/detail/2526790.html" TargetMode="External" /><Relationship Type="http://schemas.openxmlformats.org/officeDocument/2006/relationships/hyperlink" Id="rId22" Target="http://ostankino.mos.ru/presscenter/news/detail/2540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2025-08-03T14:23:33Z</dcterms:created>
  <dcterms:modified xsi:type="dcterms:W3CDTF">2025-08-03T14:23:33Z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