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21181defcd59b06c530a018ba326e1fa32c32"/>
    <w:p>
      <w:pPr>
        <w:pStyle w:val="Heading3"/>
      </w:pPr>
      <w:r>
        <w:t xml:space="preserve">Специалисты ЗАО «Стройфасад» восстановят главный вход ВДНХ</w:t>
      </w:r>
    </w:p>
    <w:p>
      <w:pPr>
        <w:pStyle w:val="FirstParagraph"/>
      </w:pPr>
      <w:r>
        <w:t xml:space="preserve">01.03.2016</w:t>
      </w:r>
    </w:p>
    <w:p>
      <w:pPr>
        <w:pStyle w:val="BodyText"/>
      </w:pPr>
      <w:r>
        <w:t xml:space="preserve">Победителем конкурса по подбору разработчика проекта реставрации главного входа ВДНХ стало ЗАО «Стройфасад». Эта компания выполнит работы за 52,9 миллиона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Подрядчик должен будет провести исследования и добиться максимального восстановления исторической объемно-пространственной структуры здания. При этом должны сохраниться подлинные элементы памятника. Также объект оснастят новыми инженерными системами.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ЗАО «Стройфасад» также стало победителем конкурса на определение разработчика проекта реставрации в павильоне «Земледелие» на территории ВДНХ.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http://ostankino.mos.ru/presscenter/news/detail/2565327.html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565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565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2025-08-03T14:52:01Z</dcterms:created>
  <dcterms:modified xsi:type="dcterms:W3CDTF">2025-08-03T14:52:01Z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