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aaa582a688620c246e625df033b203fe07ba3"/>
    <w:p>
      <w:pPr>
        <w:pStyle w:val="Heading3"/>
      </w:pPr>
      <w:r>
        <w:t xml:space="preserve">Департамент городского имущества поможет москвичам адресовать объекты недвижимости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rPr>
          <w:iCs/>
          <w:i/>
          <w:bCs/>
          <w:b/>
        </w:rPr>
        <w:t xml:space="preserve">Граждане и юридические лица, желающие адресовать объекты недвижимости, должны обратиться в территориальные подразделения ГБУ «МосгорБТИ». </w:t>
      </w:r>
    </w:p>
    <w:p>
      <w:pPr>
        <w:pStyle w:val="BodyText"/>
      </w:pPr>
      <w:r>
        <w:t xml:space="preserve">Оказание госуслуги «Присвоение, изменение и аннулирование адреса объекта адресации на территории Москвы осуществляет Департамент городского имущества Москвы(за исключением территории городских округов Щербинка и Троицк). Заявления на оказание данной госуслуги принимаются в </w:t>
      </w:r>
      <w:hyperlink r:id="rId20">
        <w:r>
          <w:rPr>
            <w:rStyle w:val="Hyperlink"/>
          </w:rPr>
          <w:t xml:space="preserve">территориальных подразделениях ГБУ «МосгорБТИ»</w:t>
        </w:r>
      </w:hyperlink>
      <w:r>
        <w:t xml:space="preserve">.</w:t>
      </w:r>
    </w:p>
    <w:p>
      <w:pPr>
        <w:pStyle w:val="BodyText"/>
      </w:pPr>
      <w:r>
        <w:t xml:space="preserve">Государственная услуга города Москвы «Присвоение, изменение или аннулирование адреса объекта адресации» оказывается бесплатно.</w:t>
      </w:r>
    </w:p>
    <w:p>
      <w:pPr>
        <w:pStyle w:val="BodyText"/>
      </w:pPr>
      <w:r>
        <w:t xml:space="preserve">Документы, необходимые для предоставления государственной услуги города Москвы «Присвоение, изменение или аннулирование адреса объекта адресации».</w:t>
      </w:r>
    </w:p>
    <w:p>
      <w:pPr>
        <w:pStyle w:val="BodyText"/>
      </w:pPr>
      <w:r>
        <w:t xml:space="preserve">1. Запрос (заявление) на предоставление государственной услуги. Форму заявления можно скачать ниже.</w:t>
      </w:r>
    </w:p>
    <w:p>
      <w:pPr>
        <w:pStyle w:val="BodyText"/>
      </w:pPr>
      <w:r>
        <w:t xml:space="preserve">2. Документ, удостоверяющий личность заявителя.</w:t>
      </w:r>
    </w:p>
    <w:p>
      <w:pPr>
        <w:pStyle w:val="BodyText"/>
      </w:pPr>
      <w:r>
        <w:t xml:space="preserve">3. Документ, подтверждающий полномочие представителя действовать от имени заявителя.</w:t>
      </w:r>
    </w:p>
    <w:p>
      <w:pPr>
        <w:pStyle w:val="BodyText"/>
      </w:pPr>
      <w:r>
        <w:t xml:space="preserve">4. Копии документов устанавливающих, права заявителя на земельный участок (при отсутствии сведений в Едином государственном реестре прав на недвижимое имущество и сделок с ним).</w:t>
      </w:r>
    </w:p>
    <w:p>
      <w:pPr>
        <w:pStyle w:val="BodyText"/>
      </w:pPr>
      <w:r>
        <w:t xml:space="preserve">5. Копии документов, устанавливающих права заявителя на здания, сооружения, помещения, объекты незавершенного строительства (при отсутствии сведений в Едином государственном реестре прав на недвижимое имущество и сделок с ним).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http://ostankino.mos.ru/news/detail/2627723.html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627723.html" TargetMode="External" /><Relationship Type="http://schemas.openxmlformats.org/officeDocument/2006/relationships/hyperlink" Id="rId20" Target="http://www.mosgorbti.ru/service-list.aspx?type=1&amp;sid=2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627723.html" TargetMode="External" /><Relationship Type="http://schemas.openxmlformats.org/officeDocument/2006/relationships/hyperlink" Id="rId20" Target="http://www.mosgorbti.ru/service-list.aspx?type=1&amp;sid=2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2025-07-01T01:44:51Z</dcterms:created>
  <dcterms:modified xsi:type="dcterms:W3CDTF">2025-07-01T01:44:51Z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