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930c156fd464e28db10ab8abe436ca4fcbc61"/>
    <w:p>
      <w:pPr>
        <w:pStyle w:val="Heading3"/>
      </w:pPr>
      <w:r>
        <w:t xml:space="preserve">В Новой Москве построят дороги, школы и пожарные депо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  <w:bCs/>
          <w:b/>
        </w:rPr>
        <w:t xml:space="preserve">В Новой Москве построят новые дороги, школы, поликлиники, жилую и нежилую недвижимость. В преддверии четырехлетия ТиНАО, которое будут отмечать первого июля, в информационном центе столичного правительства состоялась пресс-конференция главы департамента развития ТиНАО Владимира Жидкина.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 четырехлетию мы уже можем отчитаться о нашей работе, которую мы добросовестно с нашими коллегами из Градкомплекса и коллегами из правительств Москвы реализовываем, — заявил он в начале выступления.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Жидкина, основное достижение — это разработка генплана. Публичные слушания по нему прошли, а все вопросы жителей нашли в нем отражение. Сейчас документ находится на согласовании. Согласно плану, территория ТиНАО разделена на участки. По каждому из них разрабатывается детальный проект планировки, который предусматривает строительство жилого сектора, социальных объектов, автопарков и многого другого. Часть таких проектов уже разработана и прошла публичные слушания, а завершить ее планируют к концу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ТиНАО напомнил, какие целевые показатели заложены в генеральном плане. Через 20 лет население Новой Москвы составит полтора миллиона человек; предоставит миллион рабочих мест, в том числе для соискателей из соседних округов. Там построят 700 километров дорог, разобьют 86 парков, 45 километров метро. Общий объем инвестиций в новую территорию предполагается в районе семи триллионов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Мы продолжаем наращивать темп ввода объектов недвижимости, ежегодно он увеличивается процентов на 10-20, — сообщил Жидкин. — В этом году мы планируем реализовать часть программы по объектам социального назначения. Будет построено четыре школы, 10 детских садов, одна поликлиника, четыре пожарных депо и одна подстанция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одним важным вопросом развития остается транспорт. Так, в ближайшие два года планируется построить 12 автодорог протяженностью 237 км, семь эстакад и развязок.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http://ostankino.mos.ru/presscenter/news/detail/3197656.html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97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97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2024-02-01T20:27:08Z</dcterms:created>
  <dcterms:modified xsi:type="dcterms:W3CDTF">2024-02-01T20:27:08Z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