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a69742c2bcebf525ac2cf4946dbde574f25f"/>
    <w:p>
      <w:pPr>
        <w:pStyle w:val="Heading3"/>
      </w:pPr>
      <w:r>
        <w:t xml:space="preserve">Музей спорта пригласил детей из Останкинского района на экскурсии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rPr>
          <w:iCs/>
          <w:i/>
          <w:bCs/>
          <w:b/>
        </w:rPr>
        <w:t xml:space="preserve">Государственный музей спорта приглашает на экскурсии детей из школьных лагерей.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Этим летом для детей, находящихся в школьных лагерях, Государственный музей спорта подготовил особую программу: в рамках обзорной экскурсии ребята познакомятся не только с экспозициями Музея, но и с архитектурным ансамблем одной из старейших усадеб Москвы – усадьбы графа Алексея Кирилловича Разумовского, в которой в 1918 году был открыт Московский институт физической культуры, а сейчас располагается Министерство спорта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обзорной экскурсии школьники смогут пройти квест-игру «Золотой знак ГТО», во время которой ребята в игровой форме познакомятся с историей создания и развития комплекса ГТО, его современной структурой и нормативами для своего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экскурсию можно по телефону 89622498880.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http://ostankino.mos.ru/news/detail/3248990.html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48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48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2023-09-29T02:04:52Z</dcterms:created>
  <dcterms:modified xsi:type="dcterms:W3CDTF">2023-09-29T02:04:52Z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