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a60265ca5af77dcefb6730a37b0556151f368"/>
    <w:p>
      <w:pPr>
        <w:pStyle w:val="Heading3"/>
      </w:pPr>
      <w:r>
        <w:t xml:space="preserve">В Москве наблюдается снижение числа пожаров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rPr>
          <w:iCs/>
          <w:i/>
          <w:bCs/>
          <w:b/>
        </w:rPr>
        <w:t xml:space="preserve">В Москве сократилось число жертв, погибающих на пожарах. Снижение наблюдается и по остальным показателям, сообщил заместитель начальника столичного главка МЧС России Сергей Лысиков на встрече с журналистами. Пресс-конференция, посвященная Году пожарной охраны, состоялась 28 июня.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По всем показателям наблюдается снижение, — сказал он. — Так, на сегодняшний момент зафиксировано всего 2699 пожаров, в том году за аналогичный период —3050, это снижение на 11,2 процента. Погибли при пожарах в этом году 83 человека, в 2015 году — 86, травм во время пожара за этот год выявлено 269, тогда как в том - 313.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Самой частой причиной возгораний остается неосторожное обращение с огнем, а 70 процентов пожаров возникают на соцобъектах. При этом профилактическая работа, проводимая сотрудниками главка МЧС по Москве, принесла свои плоды в виде снижения общего числа пожаров. Также Лысиков отметил, что людей на пожаре стали спасать чаще — боевые подразделения оперативно реагируют на вызовы и приступают к тушению возгораний.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начальник службы пожаротушения г. Москвы Юрий Жуковский отметил, что улучшению результатов способствует и постоянно совершенствующиеся технические средства. Например, установки «Кобра» для гидроаброзивной резки, незаменимые при тушении пожаров в замкнутых помещениях; цистерны с пеногенерирующей установкой, которые позволяют подавать огнетушащие вещества на высоту до 400 метров и некоторые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Ежедневно жизнь и безопасность москвичей охраняют 87 пожарно-спасательных частей, 31 поисково-спасательный отряд, 25 отрядов для спасения на водах.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http://ostankino.mos.ru/presscenter/news/detail/3255400.html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55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55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2024-11-24T19:48:08Z</dcterms:created>
  <dcterms:modified xsi:type="dcterms:W3CDTF">2024-11-24T19:48:08Z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