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dbad57b08e8e838728a33afdfb123fde8d9b8"/>
    <w:p>
      <w:pPr>
        <w:pStyle w:val="Heading3"/>
      </w:pPr>
      <w:r>
        <w:t xml:space="preserve">Госуслуга по адресации объектов недвижимости будет доступна онлайн</w:t>
      </w:r>
    </w:p>
    <w:p>
      <w:pPr>
        <w:pStyle w:val="FirstParagraph"/>
      </w:pPr>
      <w:r>
        <w:t xml:space="preserve">01.08.2016</w:t>
      </w:r>
    </w:p>
    <w:p>
      <w:pPr>
        <w:pStyle w:val="BodyText"/>
      </w:pPr>
      <w:r>
        <w:rPr>
          <w:iCs/>
          <w:i/>
          <w:bCs/>
          <w:b/>
        </w:rPr>
        <w:t xml:space="preserve">Очередная госуслуга будет переведена в электронный вид. До конца текущего года онлайн станет доступна услуга «Присвоение, изменение или аннулирование адреса объекта адресации». Об этом сообщил журналистам заместитель руководителя Департамента городского имущества Дмитрий Тетушкин на недавней пресс-конференции.</w:t>
      </w:r>
    </w:p>
    <w:p>
      <w:pPr>
        <w:pStyle w:val="BodyText"/>
      </w:pPr>
      <w:r>
        <w:br/>
      </w:r>
    </w:p>
    <w:p>
      <w:pPr>
        <w:pStyle w:val="BodyText"/>
      </w:pPr>
      <w:r>
        <w:rPr>
          <w:iCs/>
          <w:i/>
        </w:rPr>
        <w:t xml:space="preserve">— Пользователь будет иметь возможность совершать все эти три действия в электронном формате, причем само действие по аннулированию адреса, думаю, будет производиться по инициативе департамента, — пояснил Тетушкин.</w:t>
      </w:r>
    </w:p>
    <w:p>
      <w:pPr>
        <w:pStyle w:val="BodyText"/>
      </w:pPr>
      <w:r>
        <w:br/>
      </w:r>
    </w:p>
    <w:p>
      <w:pPr>
        <w:pStyle w:val="BodyText"/>
      </w:pPr>
      <w:r>
        <w:t xml:space="preserve">Услуги по адресации объектов ведомство оказывает последние полгода. За этот период услуга стала бесплатной для горожан, а сроки ожидания</w:t>
      </w:r>
    </w:p>
    <w:p>
      <w:pPr>
        <w:pStyle w:val="BodyText"/>
      </w:pPr>
      <w:r>
        <w:br/>
      </w:r>
    </w:p>
    <w:p>
      <w:pPr>
        <w:pStyle w:val="BodyText"/>
      </w:pPr>
      <w:r>
        <w:t xml:space="preserve">уменьшились с 45 до 17 рабочих дней. Также адрес теперь присваивается не зданию, а земельному участку. По словам замруководителя ведомства, это мера позволила снизить число административных барьеров при осуществлении строительной деятельности. (вк)</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http://ostankino.mos.ru/presscenter/news/detail/3452133.html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34521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3452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2025-05-15T02:02:03Z</dcterms:created>
  <dcterms:modified xsi:type="dcterms:W3CDTF">2025-05-15T02:02:03Z</dcterms:modified>
</cp:coreProperties>
</file>

<file path=docProps/custom.xml><?xml version="1.0" encoding="utf-8"?>
<Properties xmlns="http://schemas.openxmlformats.org/officeDocument/2006/custom-properties" xmlns:vt="http://schemas.openxmlformats.org/officeDocument/2006/docPropsVTypes"/>
</file>