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fdac13c56c9c6a3ad96489176d313f7fdf672"/>
    <w:p>
      <w:pPr>
        <w:pStyle w:val="Heading3"/>
      </w:pPr>
      <w:r>
        <w:t xml:space="preserve">В Останкине завершилось районное первенство по волейболу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rPr>
          <w:iCs/>
          <w:i/>
          <w:bCs/>
          <w:b/>
        </w:rPr>
        <w:t xml:space="preserve">Чемпионат Останкинского района по волейболу собрал сильнейших игроков в минувший четверг, 4 августа, на спортивной площадке на Аргуновской улице. Как сообщили в спортивно-досуговом центре «Останкино», в игре приняли участи пять команд.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Пять команд померились силами на волейбольной площадке. Абсолютным лидером стала команда «Бишкек». Второе место заняли игроки из команды «Третий двор», а бронза первенства досталась команде «ГБУ Мечта», — сообщили в СДЦ.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участники были награждены памятными призами и грамотами спортивно-досугового центра. Команды «Ветераны Останкино» и «Киргизия» получили утешительные призы.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http://ostankino.mos.ru/presscenter/news/detail/3480893.html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480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480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2025-07-19T23:30:21Z</dcterms:created>
  <dcterms:modified xsi:type="dcterms:W3CDTF">2025-07-19T23:30:21Z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