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5a830060cb4e12850293e5e04ccb05d3221ef"/>
    <w:p>
      <w:pPr>
        <w:pStyle w:val="Heading3"/>
      </w:pPr>
      <w:r>
        <w:t xml:space="preserve">Сотрудники дорожной полиции СВАО провели рейд «Мототранспорт»</w:t>
      </w:r>
    </w:p>
    <w:p>
      <w:pPr>
        <w:pStyle w:val="FirstParagraph"/>
      </w:pPr>
      <w:r>
        <w:t xml:space="preserve">10.08.2016</w:t>
      </w:r>
    </w:p>
    <w:p>
      <w:pPr>
        <w:pStyle w:val="BodyText"/>
      </w:pPr>
      <w:r>
        <w:rPr>
          <w:iCs/>
          <w:i/>
          <w:bCs/>
          <w:b/>
        </w:rPr>
        <w:t xml:space="preserve">Около двухсот человек, управлявших мотоциклами, были привлечены к административной ответственности за правонарушения на дорогах СВАО. Рейд «Мототранспорт», в ходе которого сотрудники дорожной полиции проверяли мотоциклистов, проводился с 5 по 7 августа.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Сотрудники дорожной полиции СВАО привлекли к административной ответственности около 200 водителей мототранспорта, — сообщил источник в УВД по СВАО.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этом более 20 водителей проехали на красный сигнал светофора, еще 23 человека оказались за рулем мотоциклов без шлемов. Кроме того, в ходе рейда привлечены к ответственности водители за езду без документов: некоторые мотоциклисты управляли незарегистрированными транспортными средствами, а остальные и вовсе не имели прав на управление мотоциклом.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Основная цель подобных мероприятий — снижение аварийности, травматизма и смертности в дорожно-транспортных происшествиях с участием водителей мототранспорта, — пояснили в УВД округа.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http://ostankino.mos.ru/news/detail/3510001.html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5100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5100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2023-11-21T11:57:49Z</dcterms:created>
  <dcterms:modified xsi:type="dcterms:W3CDTF">2023-11-21T11:57:49Z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