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e465b3512c82a8c27f35c1b867eb72b628a21"/>
    <w:p>
      <w:pPr>
        <w:pStyle w:val="Heading3"/>
      </w:pPr>
      <w:r>
        <w:t xml:space="preserve">Предпринимателей-инвалидов пригласили участвовать в заявочной кампании на право торговли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rPr>
          <w:iCs/>
          <w:i/>
          <w:bCs/>
          <w:b/>
        </w:rPr>
        <w:t xml:space="preserve">Объявлена 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или договора на размещение нестационарного торгового объекта.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Подробная информация на сайте Департамента труда и социальной защиты населения города Москвы: http://www.dszn.ru/news/19443/.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http://ostankino.mos.ru/presscenter/news/detail/3679995.html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79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79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2023-12-15T23:13:09Z</dcterms:created>
  <dcterms:modified xsi:type="dcterms:W3CDTF">2023-12-15T23:13:09Z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