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4a44f740bf06f6e8577553052e0c46b624ed5"/>
    <w:p>
      <w:pPr>
        <w:pStyle w:val="Heading3"/>
      </w:pPr>
      <w:r>
        <w:t xml:space="preserve">Начался прием заявок на городской конкурс «Информируем из первых рук»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rPr>
          <w:iCs/>
          <w:i/>
          <w:bCs/>
          <w:b/>
        </w:rPr>
        <w:t xml:space="preserve">Департамент средств массовой информации и рекламы города Москвы объявляет о начале приема заявок на участие в ежегодном городском смотре окружных и районных СМИ «Информируем из первых рук».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Смотр проводится при участии Департамента территориальных органов исполнительной власти города Москвы, Пресс-службы Мэра и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смотра «Информируем из первых рук» является стимулирование и повышение эффективности работы окружных и районных СМИ.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смотр проводится по следующим номинациям: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«Лучшая окружная газета» — (1–3 место);</w:t>
      </w:r>
    </w:p>
    <w:p>
      <w:pPr>
        <w:pStyle w:val="BodyText"/>
      </w:pPr>
      <w:r>
        <w:t xml:space="preserve">2. «Лучший интернет-ресурс окружной газеты» — 1 место;</w:t>
      </w:r>
    </w:p>
    <w:p>
      <w:pPr>
        <w:pStyle w:val="BodyText"/>
      </w:pPr>
      <w:r>
        <w:t xml:space="preserve">3. «Лучшая интернет-газета района» — 1 место;</w:t>
      </w:r>
    </w:p>
    <w:p>
      <w:pPr>
        <w:pStyle w:val="BodyText"/>
      </w:pPr>
      <w:r>
        <w:t xml:space="preserve">4. «Лучшая фоторабота о жизни города» — 1 место;</w:t>
      </w:r>
    </w:p>
    <w:p>
      <w:pPr>
        <w:pStyle w:val="BodyText"/>
      </w:pPr>
      <w:r>
        <w:t xml:space="preserve">5. «Лучшая авторская публикация о жизни города» — (1–3 место);</w:t>
      </w:r>
    </w:p>
    <w:p>
      <w:pPr>
        <w:pStyle w:val="BodyText"/>
      </w:pPr>
      <w:r>
        <w:t xml:space="preserve">6. «Лучший видеоматериал о жизни города» — 1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Проведение смотра позволит выявить и поддержать наиболее успешные окружные печатные СМИ и районные интернет-издания, задать высокую планку стандартов качества, предложив всем участникам держать равнение на лидеров печатной индустрии.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смотра будут подводиться в ноябре текущего года Городской комиссией под председательством заместителя Мэра Москвы в Правительстве Москвы А. Н. Горбенко. Победители смотра, занявшие призовые места в каждой номинации, в декабре т.г. будут награждены дипломами Городской комиссии и денежными поощрениями на торжественной церемонии награждения.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в смотре необходимо подать заявку в срок до 21.10.2016 по установленной форме. В заявке нужно указать банковские реквизиты и контактные данные организации, ФИО и должность руководителя. Помимо этого необходимо представить краткую справку об издании, указав в ней последние достижения. В номинации «Лучшая окружная газета» — подшивку номеров за текущий год в одном экземпляре. В номинации «Лучшая фоторабота о жизни города» принимается не более двух фоторабот от средства массовой информации. В номинации «Лучшая авторская публикация о жизни города» принимается не более двух публикаций от одного автора, либо один цикл публикаций.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номинации «Лучший видеоматериал о жизни города» принимается не более двух видеоматериалов от средства массовой информации. Заявки, в которых отсутствует информация, предусмотренная постановлением Правительства Москвы от 20.09.2011 № 435-ПП (с изменениями от 26.08.2015 № 539-ПП), не будут приняты к рассмотрению.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Требования к материалам на участие в смотре, а также дополнительная информация о смотре размещена на официальном сайте Департамента средств массовой информации и рекламы города Москвы в сети интернет, на официальном сайте Департамента территориальных органов исполнительной власти города Москвы в сети интернет, а также на сайте Информационного центра Правительства Москвы: www.icmos.ru.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Заявки на участие в смотре принимаются с 26 сентября по 21 октября 2016 года включительно, по адресу: 127994, г. Москва, ул. Тверская, д. 20, стр. 3, оф. 29, с понедельника по четверг с 10–00 до 16–00, в пятницу с 10–00 до 15–00. Контакты: +7 (495) 744-02-78, +7 (916) 463-28-17, events@gipp.ru (Ефимова Юлия Михайловна).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вопросам организации смотра также можно обращаться по телефону: (495) 633-61-40 (Пичугин Евгений Борисович), (495) 957-95-54 (Загвозкина Юлия Матвеевна), 7 (495) 744-02-78, +7 (916) 463-28-17, events@gipp.ru (Ефимова Юлия Михайловна).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http://ostankino.mos.ru/presscenter/news/detail/3840367.html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40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840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2024-08-04T15:06:15Z</dcterms:created>
  <dcterms:modified xsi:type="dcterms:W3CDTF">2024-08-04T15:06:15Z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