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82f22ccd8b199e81284cb0d1f8879b30c33e"/>
    <w:p>
      <w:pPr>
        <w:pStyle w:val="Heading3"/>
      </w:pPr>
      <w:r>
        <w:t xml:space="preserve">Пожары в Москве по сравнению с прошлым годом стали происходить реже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iCs/>
          <w:i/>
          <w:bCs/>
          <w:b/>
        </w:rPr>
        <w:t xml:space="preserve">В столичном главке МЧС России подвели итоги за истекшие девять месяцев 2016 года. С января по сентябрь было зафиксировано 4170 возгораний, что на 8,2 процента меньше, чем за аналогичный период прошлого. При этом более половины возгораний пришлось на жилой сектор.</w:t>
      </w:r>
    </w:p>
    <w:p>
      <w:pPr>
        <w:pStyle w:val="BodyText"/>
      </w:pPr>
      <w:r>
        <w:t xml:space="preserve">Об этом сообщил замначальника ГУ МЧС России по Москве, начальник столичного Управления надзорной деятельности и профилактической работы Сергей Лысиков на пресс-конференции в информационном центре правительства Москвы.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Более половины пожаров в многоквартирных домах — 55% — произошло из-за неосторожного обращения с огнём. Это 1193 случая. А треть возгораний возникает из-за нарушений правил эксплуатации электрооборудования,</w:t>
      </w:r>
      <w:r>
        <w:t xml:space="preserve"> </w:t>
      </w:r>
      <w:r>
        <w:t xml:space="preserve">— подчеркнул Лысиков.</w:t>
      </w:r>
    </w:p>
    <w:p>
      <w:pPr>
        <w:pStyle w:val="BodyText"/>
      </w:pPr>
      <w:r>
        <w:t xml:space="preserve">По словам Лысикова, осенью в Москве проводится профилактическая операция «Отопление». Спасатели уже проверили 46 котельных, теплогенерирующих установок и мест хранения топлива; провели 270 инструктажей по пожарной безопасности с руководителями и персоналом данных объектов.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В период холодов мы рекомендуем ограничить использование электронагревательных приборов и использовать только сертифицированные заводские нагреватели. И, конечно, ни в коем случае не оставляйте дома детей без присмотра — в любое время года. Только за 2015 год детские игры с огнем привели к 13 крупным возгораниям</w:t>
      </w:r>
      <w:r>
        <w:t xml:space="preserve">, — подытожил Сергей Лысиков.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http://ostankino.mos.ru/news/detail/3953497.html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53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53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2024-08-25T01:54:38Z</dcterms:created>
  <dcterms:modified xsi:type="dcterms:W3CDTF">2024-08-25T01:54:38Z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