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de8f29f13a1f323a3c0235c454906d5c6b7a7"/>
    <w:p>
      <w:pPr>
        <w:pStyle w:val="Heading3"/>
      </w:pPr>
      <w:r>
        <w:t xml:space="preserve">Собянин открыл новый производственный корпус в технопарке «Отрадное»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посетил технопарк «Отрадное». Там он открыл новый производственный корпус. К тому же в технопарке построен многоуровневый паркинг для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 инвесторы хотят построить еще один корпус, они заинтересованы в расширении промышленных площадей технопарка. В столице благодаря такому развитию появляются новые рабочие места, высокотехнологичные и хорошо оплачиваемые.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в Москве, несмотря на разговоры о сокращении промышленности, идет ввод производственных и технологических корпусов.За последние шесть лет в Москве построили и ввели в эксплуатацию более ста промышленных объектов. Новый корпус технопарка «Отрадное» – прекрасный пример развития производственной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корпус занимает площадь 33,5 тыс. кв. м. Многоуровневый паркинг рассчитан на 602 машиноместа общей площадью 21,1 тыс. кв. м. Открывшиеся объекты увеличили общую площадь технопарка почти в три раза - до 80 тыс. кв м. Ввод в эксплуатацию нового корпуса позволил создать в технопарке инфраструктуру общего пользования, в частности серверную, конгресс-холл, спортзал, а также разместить несколько новых компаний-арендаторов.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Технопарк занимает земельный участок площадью 3,5 га на северо-востоке Москвы. Основными резидентами являются компании: ABBYY, которая специализируется на разработке технологий в области интеллектуальной обработки информации и лингвистики, и ООО «МГК «Световые технологии» - производитель ламп и осветительного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в Москве работает 26 технопарков. Общее количество резидентов - более 1,3 тыс. Открытие технопарков позволило обеспечить город более 31,5 тыс. рабочих мест. За пять лет объем инвестиций в развитие этих производственных площадок составил 58,6 млрд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августа 2015 г. технопарку был присвоен соответствующий статус, который позволил получить льготы по уплате налогов и арендной плате за землю. Управляющей компанией (УК) технопарка является АО «Центр холодильно-транспортных технологий «МОТЕК-Ц». До 2016 г. технопарк располагал 25,1 тыс. кв.м производственных площадей, заполненных арендаторами на 95%. В общей сложности в технопарке работали более 1,5 тыс. сотрудников в 34 компаниях.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в Москве работает 26 технопарков. Общее количество резидентов в технопарках – 1346. Общее количество рабочих мест – 31 683. Объем инвестиций в развитие этих произ</w:t>
      </w:r>
      <w:r>
        <w:softHyphen/>
      </w:r>
      <w:r>
        <w:t xml:space="preserve">водственных площадок за 5 лет составил 58,6 млрд.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Городские меры поддержки технопарков включают налоговые льготы по налогу на прибыль, земельному налогу и налогу на имущество, а также снижение ставок арендной платы за землю. Применение этих льгот позволяет технопаркам и их резидентам уменьшать налоговую нагрузку по региональным налогам до 25% по сравнению с «обычным» уровнем.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http://ostankino.mos.ru/news/detail/3959426.html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59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59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2025-05-14T10:18:59Z</dcterms:created>
  <dcterms:modified xsi:type="dcterms:W3CDTF">2025-05-14T10:18:59Z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