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b38aa217c305181311ac8d53f8ecacaabc2cd"/>
    <w:p>
      <w:pPr>
        <w:pStyle w:val="Heading3"/>
      </w:pPr>
      <w:r>
        <w:t xml:space="preserve">Запуск движения на МЦК разгрузил вокзал в СВАО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rPr>
          <w:iCs/>
          <w:i/>
          <w:bCs/>
          <w:b/>
        </w:rPr>
        <w:t xml:space="preserve">На четыре процента в сутки снизился пассажиропоток на Савёловском вокзале после запуска движения по Московскому центральному кольцу. Об этом сообщил официальный портал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Это связано с тем, что с вводом МЦК горожанам теперь не приходится доезжать до вокзалов, чтобы попасть в метро, — уточнил первый заместитель руководителя Департамента транспорта и развития дорожно-транспортной инфраструктуры Гамид Булатов.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Разгрузка Савёловского связана с тем, что горожане пользуются станцией «Окружная», переходя на неё с одноимённой пригородной платформы.По оценкам экспертов, нагрузка на железнодорожные вокзалы снизится ещё больше после появления тёплых пересадок с МЦК на пригородные железнодорожные направления и за счёт увеличения количества остановок поездов на ТПУ МЦК.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пассажирское движение по МЦК открылось 10 сентября. Для пассажиров доступны 30 станций из 31; последняя откроется до конца текущего года. (вк)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http://ostankino.mos.ru/presscenter/news/detail/4138052.html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138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138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2025-06-06T21:42:39Z</dcterms:created>
  <dcterms:modified xsi:type="dcterms:W3CDTF">2025-06-06T21:42:39Z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