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cecec1ef79b463e525e1080f51b529bcefad6"/>
    <w:p>
      <w:pPr>
        <w:pStyle w:val="Heading3"/>
      </w:pPr>
      <w:r>
        <w:t xml:space="preserve">Москва обеспечена необходимым объёмом энергомощностей – Департамент топливно-энергетического хозяйства</w:t>
      </w:r>
    </w:p>
    <w:p>
      <w:pPr>
        <w:pStyle w:val="FirstParagraph"/>
      </w:pPr>
      <w:r>
        <w:t xml:space="preserve">23.11.2016</w:t>
      </w:r>
    </w:p>
    <w:p>
      <w:pPr>
        <w:pStyle w:val="BodyText"/>
      </w:pPr>
      <w:r>
        <w:rPr>
          <w:iCs/>
          <w:i/>
          <w:bCs/>
          <w:b/>
        </w:rPr>
        <w:t xml:space="preserve">Современные технологии обеспечили Москву достаточным объёмом энергомощностей, которые необходимы для технологического присоединения новых абонентов. Об этом сообщил заместитель руководителя столичного департамента топливно-энергетического хозяйства Иван Новицкий на пресс-конференции, посвящённой форуму развитию энергетики ENES-2016 — он стартовал в столице 23 ноября.</w:t>
      </w:r>
    </w:p>
    <w:p>
      <w:pPr>
        <w:pStyle w:val="BodyText"/>
      </w:pPr>
      <w:r>
        <w:t xml:space="preserve">– Пять лет назад нами была поставлена задача – дать городу больше энергии, при этом снизить энергопотребление. Благодаря энергосберегающим технологиям и энергоэффективности мы высвобождаем энергию для города, — сказал Новицкий. При этом энергоэффективность в Москве зависит во многом от горожан: на жилой сектор приходится порядка 60% потребления тепла и 25% электричества.</w:t>
      </w:r>
    </w:p>
    <w:p>
      <w:pPr>
        <w:pStyle w:val="BodyText"/>
      </w:pPr>
      <w:r>
        <w:t xml:space="preserve">Благодаря энергосбережению в столице развиваются новые направления благоустройства города: устанавливается архитектурно-художественная подсветка и уличное освещение. Так, в будущем году в различных округах Москвы установят более трёх тысяч опор наружного освещения.</w:t>
      </w:r>
    </w:p>
    <w:p>
      <w:pPr>
        <w:pStyle w:val="BodyText"/>
      </w:pPr>
      <w:r>
        <w:t xml:space="preserve">V Международный форум по энергоэффективности и развитию энергетики ENES-2016 пройдёт в Гостином дворе с 23 по 25 ноября. Как сообщил Новицкий, участники из десяти стран мира обсудят современные экологичные методы использования энергии, международное сотрудничество в энергетической сфере, пропаганду энергосберегающего образа жизни среди населения.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http://ostankino.mos.ru/news/detail/4269629.html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69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269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2025-05-13T00:41:46Z</dcterms:created>
  <dcterms:modified xsi:type="dcterms:W3CDTF">2025-05-13T00:41:46Z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