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344bd6341669f45ee083374e5c892bfb8ab5f"/>
    <w:p>
      <w:pPr>
        <w:pStyle w:val="Heading3"/>
      </w:pPr>
      <w:r>
        <w:t xml:space="preserve">Лаборатория огневых испытаний для проверки стройматериалов создана в Москве</w:t>
      </w:r>
    </w:p>
    <w:p>
      <w:pPr>
        <w:pStyle w:val="FirstParagraph"/>
      </w:pPr>
      <w:r>
        <w:t xml:space="preserve">15.12.2016</w:t>
      </w:r>
    </w:p>
    <w:p>
      <w:pPr>
        <w:pStyle w:val="BodyText"/>
      </w:pPr>
      <w:r>
        <w:rPr>
          <w:bCs/>
          <w:b/>
          <w:iCs/>
          <w:i/>
        </w:rPr>
        <w:t xml:space="preserve">В Москве на базе ГБУ «Центр экспертиз, исследований и испытаний в строительстве» создана лаборатория огневых испытаний. Как сообщил первый заместитель директора «ЦЭИИС» Сергей Музыченко на пресс-конференции в информационном центре правительства Москвы, её оснащение позволяет исследовать строительные материалы на горючесть, распространение пламени, дымообразование и токсичность.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- Благодаря новой лаборатории эксперты Центра теперь могут обеспечить контроль строительных материалов за всеми параметрами пожарной безопасности зданий, - сказал Музыченко.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Музыченко рассказал, что в этом году проверки на дорогах проводились при помощи дорожной лаборатории - она позволяет на скорости 40 км/час сканировать дорожное полотно.</w:t>
      </w:r>
    </w:p>
    <w:p>
      <w:pPr>
        <w:pStyle w:val="BodyText"/>
      </w:pPr>
      <w:r>
        <w:t xml:space="preserve">Напомним, «ЦЭИИС» был создан в сентябре 2012 года для обеспечения качества и безопасности строительства. (иб)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http://ostankino.mos.ru/news/detail/4444480.html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4444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4444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2025-06-16T04:57:51Z</dcterms:created>
  <dcterms:modified xsi:type="dcterms:W3CDTF">2025-06-16T04:57:51Z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