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2270927ef4e3634c1089e093cc2e6253b7e9d"/>
    <w:p>
      <w:pPr>
        <w:pStyle w:val="Heading3"/>
      </w:pPr>
      <w:r>
        <w:t xml:space="preserve">Собянин поручил расширить перечень работ в рамках программы капремонта</w:t>
      </w:r>
    </w:p>
    <w:p>
      <w:pPr>
        <w:pStyle w:val="FirstParagraph"/>
      </w:pPr>
      <w:r>
        <w:t xml:space="preserve">20.12.2016</w:t>
      </w:r>
    </w:p>
    <w:p>
      <w:pPr>
        <w:pStyle w:val="BodyText"/>
      </w:pPr>
      <w:r>
        <w:rPr>
          <w:iCs/>
          <w:i/>
          <w:bCs/>
          <w:b/>
        </w:rPr>
        <w:t xml:space="preserve">На заседании президиума правительства Москвы мэр столицы Сергей Собянин заявил, что расширен список работ, которые в Москве выполняются по программе капремонта.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домах Москвы при реализации этой программы не останется лифтов со сроком эксплуатации свыше двадцати пяти лет. Сергей Собянин подчеркнул, что в результате ускорения программы замены лифтов, их число, планируемых к замене в 2017 г., будет увеличено и составит более пяти тысяч штук, а это за последние годы является максимальным показателем.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Сергей Собянин предложил ускорить замену городских лифтов, чтобы к концу следующего года в столице не осталось лифтов со сроком службы более двадцати пяти лет. Ремонт оконных блоков в подъездах он также предложил включить в список.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программа капитального ремонта жилых домов в Москве стартовала в 2015 году и рассчитана до 2044 года. Первыми в очереди на ремонт стоят пятиэтажки несносимых серий, дома 1957–1968 годов и довоенной постройки.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Всю необходимую информацию о капитальном ремонте дома можно узнать на московском портале госуслуг. Сервис позволяет узнать о способах формирования фонда капремонта, основаниях для включения дома в региональную программу, начислениях и оплате взносов по дому, сроках выполнения работ.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Начиная с 2017 г. в рамках Программы капитального ремонта многоквартирных домов планируется реализовать некоторые новшества.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связи с многочисленными обращениями жителей в перечень работ по капитальному ремонту включается замена оконных блоков в помещениях общего пользования (подъездах).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правило, работы по замене окон в подъездах будут проводиться в рамках комплексного ремонта домов, проводимых Фондом капитального ремонта.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случае проведения неотложного ремонта фасадов одновременно с ним будет проводиться и ремонт крыши многоквартирного дома. Это позволит повысить качество ремонтных работ, исключить необоснованные затраты, связанные с раздельным проведением ремонта фасадов и крыши.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Переносится на более ранний срок (до 2017 г. включительно) замена 3988 лифтов в 824 домах.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Таким образом, общее число лифтов, планируемых к замене в 2017 г., составит 5080 штук, что является максимальным показателем за последние годы.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в 2011-2017 гг. заменено/планируется к замене свыше 29,2 тысяч лифтов (или 25% всех лифтов в многоквартирных домах Москвы). В результате реализации этой программы в домах Москвы не будет лифтов со сроком эксплуатации свыше 25 лет.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http://ostankino.mos.ru/presscenter/news/detail/4482996.html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4829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4829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2025-07-25T18:13:54Z</dcterms:created>
  <dcterms:modified xsi:type="dcterms:W3CDTF">2025-07-25T18:13:54Z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