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2131436fe102a09c4886f51eea491d562fda"/>
    <w:p>
      <w:pPr>
        <w:pStyle w:val="Heading3"/>
      </w:pPr>
      <w:r>
        <w:t xml:space="preserve">В столице решат, как благоустроить Сокольническую площадь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iCs/>
          <w:i/>
          <w:bCs/>
          <w:b/>
        </w:rPr>
        <w:t xml:space="preserve">В Москве жителям города предложили с помощью портала «Активный гражданин» выбрать, как будет благоустроена Сокольническая площадь. По планам в данной локации появится большая пешеходная зона.</w:t>
      </w:r>
    </w:p>
    <w:p>
      <w:pPr>
        <w:pStyle w:val="BodyText"/>
      </w:pPr>
      <w:r>
        <w:t xml:space="preserve">Во время голосования на портале «АГ» участники проекта решат, как именно необходимо благоустроить Сокольническую площадь. Для жителей Москвы подготовили сразу несколько вариантов ответа, к которым также прикреплены фотографии.</w:t>
      </w:r>
    </w:p>
    <w:p>
      <w:pPr>
        <w:pStyle w:val="BodyText"/>
      </w:pPr>
      <w:r>
        <w:t xml:space="preserve">Напомним, что портал «Активный гражданин» в Москве был запущен в 2014 году. На сегодняшний день к нему присоединись более 2,7 миллионов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http://ostankino.mos.ru/news/detail/8680655.html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680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680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2025-04-07T15:10:58Z</dcterms:created>
  <dcterms:modified xsi:type="dcterms:W3CDTF">2025-04-07T15:10:58Z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