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f49eecdb5b43946fb4be82c1a887f13f8594d"/>
    <w:p>
      <w:pPr>
        <w:pStyle w:val="Heading3"/>
      </w:pPr>
      <w:r>
        <w:t xml:space="preserve">В столице на второй международной выставке современных дизайн-решений для мегаполисов «Город: детали» будет работать 8 тематических зон</w:t>
      </w:r>
    </w:p>
    <w:p>
      <w:pPr>
        <w:pStyle w:val="FirstParagraph"/>
      </w:pPr>
      <w:r>
        <w:t xml:space="preserve">02.03.2020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Вторая международная выставка «Город: детали» состоится в Москве. Она пройдет с 26 по 28 марта в 75-м павильоне ВДНХ. В каждой секции из восьми секций гости смогут протестировать разработки российских и зарубежных дизайнеров. Интерактивная экспозиция будет состоять почти из 300 современных и перспективных проектов</w:t>
      </w:r>
      <w:r>
        <w:t xml:space="preserve">.</w:t>
      </w:r>
    </w:p>
    <w:p>
      <w:pPr>
        <w:pStyle w:val="BodyText"/>
      </w:pPr>
      <w:r>
        <w:t xml:space="preserve">- Каждый посетитель сможет проголосовать за понравившийся объект. Набравшие больше всего голосов внесут в специальный каталог, которым будут руководствоваться столичные коммунальные службы. Это означает, что самые современные и прогрессивные проекты, созданные дизайнерами из разных стран, в будущем могут появиться и в Москве, - отметил Дмитрий Преснов, глава департамента территориальных органов исполнительной власти Москвы.</w:t>
      </w:r>
    </w:p>
    <w:p>
      <w:pPr>
        <w:pStyle w:val="BodyText"/>
      </w:pPr>
      <w:r>
        <w:t xml:space="preserve">Также отметим, что во все дни работы выставки в 75-м павильоне ВДНХ будет работать зона фудкорта, где также будут представлены дизайнерские новинки для городской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http://ostankino.mos.ru/presscenter/news/detail/8727798.html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727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8727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2025-08-03T06:12:22Z</dcterms:created>
  <dcterms:modified xsi:type="dcterms:W3CDTF">2025-08-03T06:12:22Z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