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4036fec88b38bfb29be87afb70a6ee44c80c806"/>
    <w:p>
      <w:pPr>
        <w:pStyle w:val="Heading3"/>
      </w:pPr>
      <w:r>
        <w:t xml:space="preserve">Лидирующую позицию по количеству услуг занимает mos.ru</w:t>
      </w:r>
    </w:p>
    <w:p>
      <w:pPr>
        <w:pStyle w:val="FirstParagraph"/>
      </w:pPr>
      <w:r>
        <w:t xml:space="preserve">19.03.2020</w:t>
      </w:r>
    </w:p>
    <w:p>
      <w:pPr>
        <w:pStyle w:val="BodyText"/>
      </w:pPr>
      <w:r>
        <w:br/>
      </w:r>
    </w:p>
    <w:p>
      <w:pPr>
        <w:pStyle w:val="BodyText"/>
      </w:pPr>
      <w:r>
        <w:rPr>
          <w:iCs/>
          <w:i/>
          <w:bCs/>
          <w:b/>
        </w:rPr>
        <w:t xml:space="preserve">Проведенное Организацией Объеденных Наций в 2018 году исследование показало, что электронное правительство Москвы является самым эффективным в мире . Также столица заняла первое место в предоставлении госулуг онлайн.</w:t>
      </w:r>
    </w:p>
    <w:p>
      <w:pPr>
        <w:pStyle w:val="BodyText"/>
      </w:pPr>
      <w:r>
        <w:t xml:space="preserve">Москва вошла в группу городов с «очень высокой» развитостью онлайн-сервисов в области электронного правительства. Одной из главных функций Mos.ru разработчики считают наличие интерактивных инструкций, помогающих решать жизненные ситуации. Горожанину не нужно читать длинную инструкцию, выискивать данные, подходящие именно для его ситуации. Интерактивная форма позволяет сразу выделять нужную информацию.</w:t>
      </w:r>
    </w:p>
    <w:p>
      <w:pPr>
        <w:pStyle w:val="BodyText"/>
      </w:pPr>
      <w:r>
        <w:t xml:space="preserve">Всего было задействовано 60 различных показателей. Среди них – простота работы с порталом, скорость загрузки страниц, доступность сервисов на мобильных устройствах, механизм внутреннего поиска и индивидуальная настройка портала. В Москве имеется 55 из 60 индикаторов развитости электронного правительства, что стало наибольшим значением в мире. В Париже, Сиднее и Амстердаме насчитывается 51, 50 и 49 индикаторов соответственно.</w:t>
      </w:r>
    </w:p>
    <w:p>
      <w:pPr>
        <w:pStyle w:val="BodyText"/>
      </w:pPr>
      <w:r>
        <w:t xml:space="preserve">Важное удобство городского портала в отличие от других зарубежных порталов, – это очищение от множества ведомственных сайтов. Вся важная информация объединена на базе одного портала.</w:t>
      </w:r>
    </w:p>
    <w:p>
      <w:pPr>
        <w:pStyle w:val="BodyText"/>
      </w:pPr>
      <w:r>
        <w:br/>
      </w:r>
    </w:p>
    <w:p>
      <w:pPr>
        <w:pStyle w:val="BodyText"/>
      </w:pPr>
      <w:r>
        <w:t xml:space="preserve">Адрес страницы:</w:t>
      </w:r>
      <w:r>
        <w:t xml:space="preserve"> </w:t>
      </w:r>
      <w:hyperlink r:id="rId20">
        <w:r>
          <w:rPr>
            <w:rStyle w:val="Hyperlink"/>
          </w:rPr>
          <w:t xml:space="preserve">http://ostankino.mos.ru/presscenter/news/detail/8770031.html</w:t>
        </w:r>
      </w:hyperlink>
    </w:p>
    <w:p>
      <w:pPr>
        <w:pStyle w:val="BodyText"/>
      </w:pPr>
      <w:hyperlink r:id="rId21">
        <w:r>
          <w:rPr>
            <w:rStyle w:val="Hyperlink"/>
          </w:rPr>
          <w:t xml:space="preserve">Управа Останкинского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ostankino.mos.ru" TargetMode="External" /><Relationship Type="http://schemas.openxmlformats.org/officeDocument/2006/relationships/hyperlink" Id="rId20" Target="http://ostankino.mos.ru/presscenter/news/detail/8770031.html" TargetMode="External" /></Relationships>
</file>

<file path=word/_rels/footnotes.xml.rels><?xml version="1.0" encoding="UTF-8"?><Relationships xmlns="http://schemas.openxmlformats.org/package/2006/relationships"><Relationship Type="http://schemas.openxmlformats.org/officeDocument/2006/relationships/hyperlink" Id="rId21" Target="http://ostankino.mos.ru" TargetMode="External" /><Relationship Type="http://schemas.openxmlformats.org/officeDocument/2006/relationships/hyperlink" Id="rId20" Target="http://ostankino.mos.ru/presscenter/news/detail/877003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2025-08-05T13:06:41Z</dcterms:created>
  <dcterms:modified xsi:type="dcterms:W3CDTF">2025-08-05T13:06:41Z</dcterms:modified>
</cp:coreProperties>
</file>

<file path=docProps/custom.xml><?xml version="1.0" encoding="utf-8"?>
<Properties xmlns="http://schemas.openxmlformats.org/officeDocument/2006/custom-properties" xmlns:vt="http://schemas.openxmlformats.org/officeDocument/2006/docPropsVTypes"/>
</file>