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1c51d496daf5ca133e7de6bdb1f0ec1d2bf1fb"/>
    <w:p>
      <w:pPr>
        <w:pStyle w:val="Heading3"/>
      </w:pPr>
      <w:r>
        <w:t xml:space="preserve">Конкурс на получение грантов для социальных НКО стартовал в Москве</w:t>
      </w:r>
    </w:p>
    <w:p>
      <w:pPr>
        <w:pStyle w:val="FirstParagraph"/>
      </w:pPr>
      <w:r>
        <w:t xml:space="preserve">31.07.2020</w:t>
      </w:r>
    </w:p>
    <w:p>
      <w:pPr>
        <w:pStyle w:val="BodyText"/>
      </w:pPr>
      <w:r>
        <w:rPr>
          <w:iCs/>
          <w:i/>
          <w:bCs/>
          <w:b/>
        </w:rPr>
        <w:t xml:space="preserve">Мэр Москвы Сергей Собянин через свой аккаунт в социальной сети «ВКонтакте» объявил о старте в столице конкурса для социально ориентированных некоммерческих организаций. Победители конкурса получат гранты от властей города.</w:t>
      </w:r>
      <w:r>
        <w:br/>
      </w:r>
    </w:p>
    <w:p>
      <w:pPr>
        <w:pStyle w:val="BlockText"/>
      </w:pPr>
      <w:r>
        <w:t xml:space="preserve">«В этом году мы увеличили сумму поддержки. Для НКО, которые работают от года и более, сумма гранта выросла в два раза — до 5 миллионов рублей», — уточнил Сергей Собянин</w:t>
      </w:r>
      <w:r>
        <w:br/>
      </w:r>
    </w:p>
    <w:p>
      <w:pPr>
        <w:pStyle w:val="FirstParagraph"/>
      </w:pPr>
      <w:r>
        <w:t xml:space="preserve">Мэр добавил, что в этом году также упрощена процедура подачи заявок, теперь необходимо предоставить лишь три документа: устав, гарантийное письмо и заявление.</w:t>
      </w:r>
      <w:r>
        <w:br/>
      </w:r>
    </w:p>
    <w:p>
      <w:pPr>
        <w:pStyle w:val="BlockText"/>
      </w:pPr>
      <w:r>
        <w:t xml:space="preserve">«В движении НКО уже участвуют десятки тысяч москвичей. Появляется все больше социально ориентированных проектов, которые помогают сделать наш город лучше и добрее. И мы продолжаем поддерживать лучшие инициативы грантами», — отметил Собянин.</w:t>
      </w:r>
      <w:r>
        <w:br/>
      </w:r>
    </w:p>
    <w:p>
      <w:pPr>
        <w:pStyle w:val="FirstParagraph"/>
      </w:pPr>
      <w:r>
        <w:t xml:space="preserve">Также столичный градоначальник напомнил, что в прошлом году гранты получили 234 НКО. Среди них — фонд «Подари солнечный свет» с проектом «Новая жизнь вместе», осуществляющим медицинскую и психологическую поддержку семьям, в которых дети родились недоношенными. По этой программе помощь получили уже больше 1,5 тыс. человек.</w:t>
      </w:r>
      <w:r>
        <w:br/>
      </w:r>
    </w:p>
    <w:p>
      <w:pPr>
        <w:pStyle w:val="BodyText"/>
      </w:pPr>
      <w:r>
        <w:t xml:space="preserve">«Еще один победитель — лаборатория „Сенсорные технологии для слепоглухих“ — создала виртуальный справочник-самоучитель. Он дает рекомендации для создания доступной среды при оформлении общественных пространств, проектировке квартир, подъездов и дворов», — написал Собянин.</w:t>
      </w:r>
      <w:r>
        <w:br/>
      </w:r>
      <w:r>
        <w:t xml:space="preserve">Прием заявок продлится с 30 июля по 28 августа. Конкурс будет проводиться в 12 номинациях, среди которых «Добровольчество и волонтерство», «Благотворительность», «Семейная Москва», «Экология мегаполиса», «Молодежь Москвы», «Безопасная Москва», «Наше наследие», «ЗОЖ и спорт», «Гражданские инициативы», «Городские инновации», «Творческая Москва» и «Медиа Москва».</w:t>
      </w:r>
      <w:r>
        <w:br/>
      </w:r>
    </w:p>
    <w:p>
      <w:pPr>
        <w:pStyle w:val="BodyText"/>
      </w:pPr>
      <w:r>
        <w:t xml:space="preserve">Узнать подробности и подать заявку можно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http://ostankino.mos.ru/news/detail/9085404.html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9085404.html" TargetMode="External" /><Relationship Type="http://schemas.openxmlformats.org/officeDocument/2006/relationships/hyperlink" Id="rId20" Target="http://xn--80aah1beqdo5fva.xn--80adfe5b7a9ayd.xn--80adxhk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9085404.html" TargetMode="External" /><Relationship Type="http://schemas.openxmlformats.org/officeDocument/2006/relationships/hyperlink" Id="rId20" Target="http://xn--80aah1beqdo5fva.xn--80adfe5b7a9ayd.xn--80adxhk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2024-11-15T00:29:07Z</dcterms:created>
  <dcterms:modified xsi:type="dcterms:W3CDTF">2024-11-15T00:29:07Z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