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df4408e6910a1e21f81e6b995447a144bd46e"/>
    <w:p>
      <w:pPr>
        <w:pStyle w:val="Heading3"/>
      </w:pPr>
      <w:r>
        <w:t xml:space="preserve">Избирательная система готова к выборам муниципальных депутатов в Бабушкинском и Марьине</w:t>
      </w:r>
    </w:p>
    <w:p>
      <w:pPr>
        <w:pStyle w:val="FirstParagraph"/>
      </w:pPr>
      <w:r>
        <w:t xml:space="preserve">10.09.2020</w:t>
      </w:r>
    </w:p>
    <w:p>
      <w:pPr>
        <w:pStyle w:val="BodyText"/>
      </w:pPr>
      <w:r>
        <w:rPr>
          <w:iCs/>
          <w:i/>
          <w:bCs/>
          <w:b/>
        </w:rPr>
        <w:t xml:space="preserve">Избирательная система готова к Единому дню голосования, который пройдет 13 сентября. Об этом сообщило агентство городских новостей «Москва» со ссылкой на Эллу Памфилову, председателя Центральной избирательной комиссии (ЦИК)</w:t>
      </w:r>
      <w:r>
        <w:t xml:space="preserve">.</w:t>
      </w:r>
    </w:p>
    <w:p>
      <w:pPr>
        <w:pStyle w:val="BodyText"/>
      </w:pPr>
      <w:r>
        <w:t xml:space="preserve">«Я могу сейчас с уверенностью доложить о полной готовности избирательной системы России к Единому дню голосования 13 сентября и дням, ему предшествующим — 11 и 12», — сказала Памфилова.</w:t>
      </w:r>
    </w:p>
    <w:p>
      <w:pPr>
        <w:pStyle w:val="BodyText"/>
      </w:pPr>
      <w:r>
        <w:t xml:space="preserve">Напоминаем, что выборы муниципальных депутатов состоятся в Москве в районах Марьино и Бабушкинский в воскресенье 13 сентября. 11 и 12 сентября проведут дистанционное голосование в электронном формате.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http://ostankino.mos.ru/news/detail/9219950.html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219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219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2023-09-19T15:09:26Z</dcterms:created>
  <dcterms:modified xsi:type="dcterms:W3CDTF">2023-09-19T15:09:26Z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