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433ad644b82cd850780dbc473c4453b31e466"/>
    <w:p>
      <w:pPr>
        <w:pStyle w:val="Heading3"/>
      </w:pPr>
      <w:r>
        <w:t xml:space="preserve">Купить арбуз в СВАО можно на семи бахчевых развалах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rPr>
          <w:iCs/>
          <w:i/>
          <w:bCs/>
          <w:b/>
        </w:rPr>
        <w:t xml:space="preserve">В самом разгаре сезон продажи бахчевых культур. Их любят все: дети — за приятный вкус, взрослые — за полезные свойства. Эксперты советуют покупать арбузы и дыни в столице только в местах, которые имеют соответствующее разрешение на торговлю</w:t>
      </w:r>
      <w:r>
        <w:t xml:space="preserve">.</w:t>
      </w:r>
    </w:p>
    <w:p>
      <w:pPr>
        <w:pStyle w:val="BodyText"/>
      </w:pPr>
      <w:r>
        <w:t xml:space="preserve">Право на продажу бахчевых на улицах Москвы предприниматели получают на аукционах, которые проводит столичный Департамент по конкурентной политике. Обычно с бизнесменами-победителями заключается договор сроком на пять лет. Бахчевые развалы выполнены в специально разработанной по заказу Москомархитектуры типовой форме.</w:t>
      </w:r>
    </w:p>
    <w:p>
      <w:pPr>
        <w:pStyle w:val="BodyText"/>
      </w:pPr>
      <w:r>
        <w:t xml:space="preserve">В официальных точках продажи арбузов и дынь соблюдаются все меры безопасности. Продавец бахчи обязан носить маску, перчатки и специальный костюм, а также иметь при себе медицинскую книжку. Кроме того, в случае необходимости покупатель может убедиться в сертификации товара и потребовать жалобную книгу.</w:t>
      </w:r>
    </w:p>
    <w:p>
      <w:pPr>
        <w:pStyle w:val="BodyText"/>
      </w:pPr>
      <w:r>
        <w:t xml:space="preserve">В этом году на территории Северо-Восточного округа открылось семь бахчевых развалов, расположенных по адресам:</w:t>
      </w:r>
    </w:p>
    <w:p>
      <w:pPr>
        <w:pStyle w:val="BodyText"/>
      </w:pPr>
      <w:r>
        <w:t xml:space="preserve">— Бибирево, Шенкурский проезд, 13;</w:t>
      </w:r>
    </w:p>
    <w:p>
      <w:pPr>
        <w:pStyle w:val="BodyText"/>
      </w:pPr>
      <w:r>
        <w:t xml:space="preserve">— Южное Медведково, Ясный проезд, 10;</w:t>
      </w:r>
    </w:p>
    <w:p>
      <w:pPr>
        <w:pStyle w:val="BodyText"/>
      </w:pPr>
      <w:r>
        <w:t xml:space="preserve">— Ростокино, Сельскохозяйственная улица, 2;</w:t>
      </w:r>
    </w:p>
    <w:p>
      <w:pPr>
        <w:pStyle w:val="BodyText"/>
      </w:pPr>
      <w:r>
        <w:t xml:space="preserve">— Отрадное, Северный бульвар, 6;</w:t>
      </w:r>
    </w:p>
    <w:p>
      <w:pPr>
        <w:pStyle w:val="BodyText"/>
      </w:pPr>
      <w:r>
        <w:t xml:space="preserve">— Бабушкинский, улица Летчика Бабушкина, 31;</w:t>
      </w:r>
    </w:p>
    <w:p>
      <w:pPr>
        <w:pStyle w:val="BodyText"/>
      </w:pPr>
      <w:r>
        <w:t xml:space="preserve">— Марфино, ул. Кашенкин луг, вл.6, к.3;</w:t>
      </w:r>
    </w:p>
    <w:p>
      <w:pPr>
        <w:pStyle w:val="BodyText"/>
      </w:pPr>
      <w:r>
        <w:t xml:space="preserve">— Останкинский, ул. Аргуновская, вл.18.</w:t>
      </w:r>
    </w:p>
    <w:p>
      <w:pPr>
        <w:pStyle w:val="BodyText"/>
      </w:pPr>
      <w:r>
        <w:t xml:space="preserve">Точное месторасположение бахчевых развалов в СВАО можно посмотреть на карте, перейдя по ссылке:</w:t>
      </w:r>
      <w:r>
        <w:t xml:space="preserve"> </w:t>
      </w:r>
      <w:hyperlink r:id="rId20">
        <w:r>
          <w:rPr>
            <w:rStyle w:val="Hyperlink"/>
          </w:rPr>
          <w:t xml:space="preserve">https://data.mos.ru/opendata/1496/data/map?versionNumber=5&amp;releaseNumber=54&amp;globalid=1048105514.</w:t>
        </w:r>
      </w:hyperlink>
    </w:p>
    <w:p>
      <w:pPr>
        <w:pStyle w:val="BodyText"/>
      </w:pPr>
      <w:r>
        <w:t xml:space="preserve">Всего в Москве с 3 августа заработали 240 бахчевых развалов. Они будут открыты до 1 октября. Глава столичного Департамента торговли и услуг Алексей Немерюк отметил, что в этом году сбоев с поставками бахчевых не ожидается, так как проблем с урожаем нет. Ключевыми регионами поставки продукции стали: Краснодар, Астрахань, Волгоград, Ростов-на-Дону и Дагестан. Средняя стоимость арбуза составляет: от 25 до 40 рублей за килограмм; дыни «Торпеда» — от 80 до 100 рублей.</w:t>
      </w:r>
    </w:p>
    <w:p>
      <w:pPr>
        <w:pStyle w:val="BodyText"/>
      </w:pPr>
      <w:r>
        <w:t xml:space="preserve">При выборе арбуза эксперты рекомендуют обращать внимание на его размер. Часто крупная ягода бывает неспелой. Лучше выбирать плоды средней величины.</w:t>
      </w:r>
    </w:p>
    <w:p>
      <w:pPr>
        <w:pStyle w:val="BodyText"/>
      </w:pPr>
      <w:r>
        <w:t xml:space="preserve">Также специалисты советуют выбирать ягоды с твердой и блестящей коркой, плохо поддающейся внешним воздействиям. Дело в том, что при созревании у плода пересыхает хвостик, поступление влаги прекращается и корка затвердевает. Если корка легко протыкается ногтем или при ее растирании ощущается запах свежескошенной травы — значит арбуз еще «зеленый».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http://ostankino.mos.ru/news/detail/9220175.html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9220175.html" TargetMode="External" /><Relationship Type="http://schemas.openxmlformats.org/officeDocument/2006/relationships/hyperlink" Id="rId20" Target="https://data.mos.ru/opendata/1496/data/map?versionNumber=5&amp;releaseNumber=54&amp;globalid=1048105514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9220175.html" TargetMode="External" /><Relationship Type="http://schemas.openxmlformats.org/officeDocument/2006/relationships/hyperlink" Id="rId20" Target="https://data.mos.ru/opendata/1496/data/map?versionNumber=5&amp;releaseNumber=54&amp;globalid=1048105514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2024-11-06T00:08:21Z</dcterms:created>
  <dcterms:modified xsi:type="dcterms:W3CDTF">2024-11-06T00:08:21Z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