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d19eedb9e8b471332bd8075bc1dd7324d04b8"/>
    <w:p>
      <w:pPr>
        <w:pStyle w:val="Heading3"/>
      </w:pPr>
      <w:r>
        <w:t xml:space="preserve">Эксперты рекомендуют опасаться покупок продуктов в несанкционированных точках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rPr>
          <w:iCs/>
          <w:i/>
          <w:bCs/>
          <w:b/>
        </w:rPr>
        <w:t xml:space="preserve">Благодаря усилиям правоохранительных органов, количество несанкционированных точек продаж в Москве уменьшается, однако, вместе с осенним урожаем овощей и фруктов такие продажи активизируются. Эксперты предупреждают горожан о том, что в данной ситуации продавцы не сертифицируют свою продукцию, и она может быть опасной для здоровья, хотя покупателю и кажется, что подобные места продажи дают ему возможность приобретения самых свежих и вкусных плодов</w:t>
      </w:r>
      <w:r>
        <w:t xml:space="preserve">.</w:t>
      </w:r>
    </w:p>
    <w:p>
      <w:pPr>
        <w:pStyle w:val="BlockText"/>
      </w:pPr>
      <w:r>
        <w:t xml:space="preserve">«Распознать качество товара достаточно тяжело. Нет определенного понимания, где и каким образом продавец выращивал те или иные овощи или фрукты. Здесь стоит включать здравый смысл», — отметил сопредседатель Национального союза защиты прав потребителей Алексей Егармин.</w:t>
      </w:r>
    </w:p>
    <w:p>
      <w:pPr>
        <w:pStyle w:val="FirstParagraph"/>
      </w:pPr>
      <w:r>
        <w:t xml:space="preserve">Чтобы обезопасить себя и свое здоровье, следует убедиться в наличии у продавца соответствующего разрешения на ведение торговой деятельности.</w:t>
      </w:r>
    </w:p>
    <w:p>
      <w:pPr>
        <w:pStyle w:val="BodyText"/>
      </w:pPr>
      <w:r>
        <w:t xml:space="preserve">С января по август 2020 года в Северо-Восточном административно округе за несанкционированную торговлю взыскано 93 штрафа, всего было составлено 162 протокола. Через портал «Наш город» поступило восемь обращений о неофициальных точках торговли, что почти на 30 меньше, чем за аналогичный период 2019 года.</w:t>
      </w:r>
    </w:p>
    <w:p>
      <w:pPr>
        <w:pStyle w:val="BodyText"/>
      </w:pPr>
      <w:r>
        <w:t xml:space="preserve">Ранее заместитель руководителя аппарата мэра и правительства Москвы, руководитель департамента торговли и услуг Алексей Немерюк</w:t>
      </w:r>
      <w:r>
        <w:t xml:space="preserve"> </w:t>
      </w:r>
      <w:hyperlink r:id="rId20">
        <w:r>
          <w:rPr>
            <w:rStyle w:val="Hyperlink"/>
          </w:rPr>
          <w:t xml:space="preserve">сообщил ТАСС</w:t>
        </w:r>
      </w:hyperlink>
      <w:r>
        <w:t xml:space="preserve">, что с января по сентябрь текущего года число случаев несанкционированной торговли в Москве снизилось почти вдвое. По его словам, всего было зафиксировано более 3 тыс. случаев нарушений. В прошлом году за этот же период было допущено более 5,8 тыс. подобных нарушений.</w:t>
      </w:r>
    </w:p>
    <w:p>
      <w:pPr>
        <w:pStyle w:val="BodyText"/>
      </w:pPr>
      <w:r>
        <w:t xml:space="preserve">Он также добавил, что по фактам несанкционированной торговли были оштрафованы более 2,9 тыс. нарушителей на сумму 11,5 млн рублей.</w:t>
      </w:r>
    </w:p>
    <w:p>
      <w:pPr>
        <w:pStyle w:val="BodyText"/>
      </w:pPr>
      <w:r>
        <w:t xml:space="preserve">Немерюк заострил внимание на том, что незаконная торговля представляет угрозу для жителей города. Продукция, не прошедшая обязательную сертификацию, может быть источником серьезных заболеваний, поэтому любые случаи нарушения законодательства в сфере торговли будут пресекаться.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http://ostankino.mos.ru/news/detail/9248044.html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9248044.html" TargetMode="External" /><Relationship Type="http://schemas.openxmlformats.org/officeDocument/2006/relationships/hyperlink" Id="rId20" Target="https://tass.ru/moskva/94725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9248044.html" TargetMode="External" /><Relationship Type="http://schemas.openxmlformats.org/officeDocument/2006/relationships/hyperlink" Id="rId20" Target="https://tass.ru/moskva/94725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2024-09-07T10:15:58Z</dcterms:created>
  <dcterms:modified xsi:type="dcterms:W3CDTF">2024-09-07T10:15:58Z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