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96280fb37a89e24249c1f28da59416213b76f"/>
    <w:p>
      <w:pPr>
        <w:pStyle w:val="Heading3"/>
      </w:pPr>
      <w:r>
        <w:t xml:space="preserve">Жители Останкинского поделятся воспоминаниями о родственниках-ветеранах для истории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rPr>
          <w:iCs/>
          <w:i/>
          <w:bCs/>
          <w:b/>
        </w:rPr>
        <w:t xml:space="preserve">16.04.2025. Окружной совет ветеранов выступил с инициативой проекта «Лица Победы СВАО». Он предложил жителям округа, в том числе Останкинского района, поделиться фотографиями и воспоминаниями о родных - ветеранах Великой Отечественной войны, которые живут сейчас в округе или жили здесь ранее. О тех, кто 80 лет назад вернулся с войны и о тех, кто не вернулся - погиб или пропал без вести. Идею проекта поддержал префект СВАО Сергей Мельников.</w:t>
      </w:r>
    </w:p>
    <w:p>
      <w:pPr>
        <w:pStyle w:val="BodyText"/>
      </w:pPr>
      <w:r>
        <w:t xml:space="preserve">"В каждом семейном архиве хранятся фронтовые письма, пожелтевшие фотокарточки, ордена и медали. Вместе с вами мы соберем фото наших ветеранов и создадим онлайн-фотогалерею. А после издадим альманах с историей каждого из них. Мы должны свято хранить память о подвиге наших дедов и отцов!" - отметил Сергей Мельников.</w:t>
      </w:r>
    </w:p>
    <w:p>
      <w:pPr>
        <w:pStyle w:val="BodyText"/>
      </w:pPr>
      <w:r>
        <w:t xml:space="preserve">Для участия в проекте помимо фотографии понадобятся данные о ветеране - ФИО, годы жизни, награды, подвиг, а также небольшое воспоминание о нём самом, например, какой-то запомнившийся случай или история.</w:t>
      </w:r>
    </w:p>
    <w:p>
      <w:pPr>
        <w:pStyle w:val="BodyText"/>
      </w:pPr>
      <w:r>
        <w:t xml:space="preserve">"К сожалению, с каждым годом ветеранов становится всё меньше. Их имена и лица должны остаться в памяти нынешних и будущих поколений, - говорит председатель Совета ветеранов СВАО Тамара Денисова. - Благодаря проекту "Лица Победы" хотелось бы сохранить как можно больше воспоминаний о людях, живущих или живших на территории нашего округа".</w:t>
      </w:r>
    </w:p>
    <w:p>
      <w:pPr>
        <w:pStyle w:val="BodyText"/>
      </w:pPr>
      <w:r>
        <w:t xml:space="preserve">Проект реализуется на сайте ГБУ «СДЦ «Кентавр». Чтобы стать участником, надо заполнить анкету по ссылке</w:t>
      </w:r>
      <w:r>
        <w:t xml:space="preserve"> </w:t>
      </w:r>
      <w:hyperlink r:id="rId20">
        <w:r>
          <w:rPr>
            <w:rStyle w:val="Hyperlink"/>
          </w:rPr>
          <w:t xml:space="preserve">https://gbukentavr.ru/facesvictories</w:t>
        </w:r>
      </w:hyperlink>
      <w:r>
        <w:t xml:space="preserve">. Кроме того, можно поучаствовать офлайн - передать информацию в любую точку сбора на территории СВАО, указанную на сайте ГБУ «СДЦ «Кентавр». Туда лучше принести текст и фото на флешке, но можно и обычную фотографию, и записи на листке. Оператор поможет внести данные на сайт.</w:t>
      </w:r>
    </w:p>
    <w:p>
      <w:pPr>
        <w:pStyle w:val="BodyText"/>
      </w:pPr>
      <w:r>
        <w:t xml:space="preserve">Заполнить анкету при помощи оператора проекта в Останкинском районе можно также в точках сбора, которые находится по адресам: ул. Аргуновская, д. 16, к. 2 (ГБУ "СДЦ “Кентавр”), 8 (495) 615-66-02; 8 (916) 977-90-74, пн-пт: 17:00-20:00. сб: 10:00-16:00. вс: выходной, а также ул. Академика Королева, д. 10 (администрация муниципального округа Останкинский), 8 (495) 615-66-02; 8 (916) 977- 90-74, пн-пт: 09:00-18:00.</w:t>
      </w:r>
    </w:p>
    <w:p>
      <w:pPr>
        <w:pStyle w:val="BodyText"/>
      </w:pPr>
      <w:r>
        <w:rPr>
          <w:bCs/>
          <w:b/>
        </w:rPr>
        <w:t xml:space="preserve">К ветеранам Великой Отечественной войны относятся:</w:t>
      </w:r>
    </w:p>
    <w:p>
      <w:pPr>
        <w:numPr>
          <w:ilvl w:val="0"/>
          <w:numId w:val="1001"/>
        </w:numPr>
        <w:pStyle w:val="Compact"/>
      </w:pPr>
      <w:r>
        <w:t xml:space="preserve">ветераны армии и флота</w:t>
      </w:r>
    </w:p>
    <w:p>
      <w:pPr>
        <w:numPr>
          <w:ilvl w:val="0"/>
          <w:numId w:val="1001"/>
        </w:numPr>
        <w:pStyle w:val="Compact"/>
      </w:pPr>
      <w:r>
        <w:t xml:space="preserve">сотрудники разведки и контрразведки</w:t>
      </w:r>
    </w:p>
    <w:p>
      <w:pPr>
        <w:numPr>
          <w:ilvl w:val="0"/>
          <w:numId w:val="1001"/>
        </w:numPr>
        <w:pStyle w:val="Compact"/>
      </w:pPr>
      <w:r>
        <w:t xml:space="preserve">партизаны и подпольщики</w:t>
      </w:r>
    </w:p>
    <w:p>
      <w:pPr>
        <w:numPr>
          <w:ilvl w:val="0"/>
          <w:numId w:val="1001"/>
        </w:numPr>
        <w:pStyle w:val="Compact"/>
      </w:pPr>
      <w:r>
        <w:t xml:space="preserve">работники военных предприятий</w:t>
      </w:r>
    </w:p>
    <w:p>
      <w:pPr>
        <w:numPr>
          <w:ilvl w:val="0"/>
          <w:numId w:val="1001"/>
        </w:numPr>
        <w:pStyle w:val="Compact"/>
      </w:pPr>
      <w:r>
        <w:t xml:space="preserve">труженики тыла</w:t>
      </w:r>
    </w:p>
    <w:p>
      <w:pPr>
        <w:numPr>
          <w:ilvl w:val="0"/>
          <w:numId w:val="1001"/>
        </w:numPr>
        <w:pStyle w:val="Compact"/>
      </w:pPr>
      <w:r>
        <w:t xml:space="preserve">узники концлагерей</w:t>
      </w:r>
    </w:p>
    <w:p>
      <w:pPr>
        <w:numPr>
          <w:ilvl w:val="0"/>
          <w:numId w:val="1001"/>
        </w:numPr>
        <w:pStyle w:val="Compact"/>
      </w:pPr>
      <w:r>
        <w:t xml:space="preserve">жители блокадного Ленинграда</w:t>
      </w:r>
    </w:p>
    <w:p>
      <w:pPr>
        <w:numPr>
          <w:ilvl w:val="0"/>
          <w:numId w:val="1001"/>
        </w:numPr>
        <w:pStyle w:val="Compact"/>
      </w:pPr>
      <w:r>
        <w:t xml:space="preserve">дети войны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http://ostankino.mos.ru/presscenter/news/detail/12917181.html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2917181.html" TargetMode="External" /><Relationship Type="http://schemas.openxmlformats.org/officeDocument/2006/relationships/hyperlink" Id="rId20" Target="https://gbukentavr.ru/facesvictor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2917181.html" TargetMode="External" /><Relationship Type="http://schemas.openxmlformats.org/officeDocument/2006/relationships/hyperlink" Id="rId20" Target="https://gbukentavr.ru/facesvictor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2025-06-21T20:59:59Z</dcterms:created>
  <dcterms:modified xsi:type="dcterms:W3CDTF">2025-06-21T20:59:59Z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