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  <w:r>
        <w:br/>
      </w:r>
      <w:r>
        <w:br/>
      </w: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  <w:r>
        <w:br/>
      </w:r>
      <w:r>
        <w:br/>
      </w:r>
      <w:r>
        <w:br/>
      </w: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  <w:r>
        <w:br/>
      </w:r>
      <w:r>
        <w:br/>
      </w:r>
      <w:r>
        <w:br/>
      </w: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  <w:r>
        <w:br/>
      </w:r>
      <w:r>
        <w:br/>
      </w:r>
      <w:r>
        <w:br/>
      </w:r>
      <w: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качества», — рассказал Антон Петров.</w:t>
      </w:r>
      <w:r>
        <w:br/>
      </w:r>
      <w:r>
        <w:br/>
      </w:r>
      <w:r>
        <w:br/>
      </w: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 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месяц», — рассказала Яна Эльманович.</w:t>
      </w:r>
      <w:r>
        <w:br/>
      </w:r>
      <w:r>
        <w:br/>
      </w:r>
      <w:r>
        <w:br/>
      </w:r>
      <w:r>
        <w:t xml:space="preserve">В номинации «Маэстро вкуса» первое место заняла Екатерина Креймерман, владелица сети столовых в бизнес-центрах. «Мои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 — поделилась Екатерина Креймерман.</w:t>
      </w:r>
      <w:r>
        <w:br/>
      </w:r>
      <w:r>
        <w:br/>
      </w:r>
      <w:r>
        <w:br/>
      </w: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 «Малый бизнес — большие истории».</w:t>
      </w:r>
      <w:r>
        <w:br/>
      </w:r>
      <w:r>
        <w:br/>
      </w:r>
      <w:r>
        <w:br/>
      </w: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экономика», а также стратегии Мэра Москвы по поддержке столичного предпринимательства.</w:t>
      </w:r>
      <w:r>
        <w:br/>
      </w:r>
      <w:r>
        <w:br/>
      </w:r>
      <w:r>
        <w:br/>
      </w: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  <w:r>
        <w:br/>
      </w:r>
      <w:r>
        <w:br/>
      </w:r>
      <w:r>
        <w:br/>
      </w: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  <w:r>
        <w:br/>
      </w:r>
      <w:r>
        <w:br/>
      </w:r>
      <w:r>
        <w:br/>
      </w: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</w:t>
      </w:r>
      <w:r>
        <w:br/>
      </w:r>
      <w:r>
        <w:t xml:space="preserve">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http://ostankino.mos.ru/presscenter/news/detail/12998155.html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998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998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2025-07-18T17:31:51Z</dcterms:created>
  <dcterms:modified xsi:type="dcterms:W3CDTF">2025-07-18T17:31:51Z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