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631a59ca3dc4c5aeb8aafc013e67f05df81b2"/>
    <w:p>
      <w:pPr>
        <w:pStyle w:val="Heading3"/>
      </w:pPr>
      <w:r>
        <w:t xml:space="preserve">Дворовую территорию на Цандера, 7 в Останкине приведут в порядок в этом году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rPr>
          <w:iCs/>
          <w:i/>
          <w:bCs/>
          <w:b/>
        </w:rPr>
        <w:t xml:space="preserve">В этом году по программе «Моя улица» будет благоустроена улично-дорожная сеть возле ВДНХ и территория в пятидесяти метрах от МКЖД. Кроме того, в Останкине приведут в порядок 24 дворовые территории. Все работы выполнят на деньги, выделенные на социально-экономическое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развитие районов и стимулирование управ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Комплексное благоустройство проведут во дворе дома 7 по улице Цандера. Власти планируют разбить во дворе дорожки и тропинки, а также газоны и цветники. Дорожки будут замощены брусчаткой. Там, где есть необходимость, установят дополнительные опоры освещения. Примечательно, что они будут современными, работающими на солнечных батареях. На детских площадках положат новое покрытие - там, где старое пришло в негодность. Владельцы собак, проживающие в близлежащих домах, будут выгуливать своих любимцев с комфортом - площадку для собак обещают реконструировать. </w:t>
      </w:r>
    </w:p>
    <w:p>
      <w:pPr>
        <w:pStyle w:val="BodyText"/>
      </w:pPr>
      <w:r>
        <w:t xml:space="preserve">Работы предстоит немало, однако в результате жители получат комфортный и благоустроенный двор.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http://ostankino.mos.ru/news/detail/2526790.html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26790.html" TargetMode="External" /><Relationship Type="http://schemas.openxmlformats.org/officeDocument/2006/relationships/hyperlink" Id="rId20" Target="https://www.mos.ru/mayor/themes/5051/29890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26790.html" TargetMode="External" /><Relationship Type="http://schemas.openxmlformats.org/officeDocument/2006/relationships/hyperlink" Id="rId20" Target="https://www.mos.ru/mayor/themes/5051/29890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2025-03-23T20:44:09Z</dcterms:created>
  <dcterms:modified xsi:type="dcterms:W3CDTF">2025-03-23T20:44:09Z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