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7971082e80c61312870aefe67fd94afe4f813"/>
    <w:p>
      <w:pPr>
        <w:pStyle w:val="Heading3"/>
      </w:pPr>
      <w:r>
        <w:t xml:space="preserve">Прокуратура СВАО разъясняет о реализации с 01 июля 2021 года приема и осуществления социальных пособий для отдельных категорий граждан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С 1 июля 2021 Пенсионным фондом Российской Федерации начался прием заявлений на новые ежемесячные пособия беременным женщинам и семьям с детьми от 8 до 17 лет.</w:t>
      </w:r>
    </w:p>
    <w:p>
      <w:pPr>
        <w:pStyle w:val="BodyText"/>
      </w:pPr>
      <w:r>
        <w:t xml:space="preserve">Подать заявление будет на портале госуслуг или в клиентской службе Пенсионного фонда по месту жительства.</w:t>
      </w:r>
    </w:p>
    <w:p>
      <w:pPr>
        <w:pStyle w:val="BodyText"/>
      </w:pPr>
      <w:r>
        <w:t xml:space="preserve">Новые выплаты будут предоставляться маме или папе, в одиночку воспитывающим детей 8 - 16 лет, а также женщинам, вставшим на учет в медицинскую организацию в ранние сроки беременности. Размер обеих выплат определяется в соответствии с прожиточным минимумом, установленным в каждом регионе. В случае с выплатой неполным семьям речь идет о 50% прожиточного минимума ребенка, в случае с выплатой по беременности - 50% прожиточного минимума трудоспособного взрослого.</w:t>
      </w:r>
    </w:p>
    <w:p>
      <w:pPr>
        <w:pStyle w:val="BodyText"/>
      </w:pPr>
      <w:r>
        <w:t xml:space="preserve">Важным условием для получения пособий является размер дохода семьи. Пособие назначается с учетом комплексной оценки нуждаемости.</w:t>
      </w:r>
    </w:p>
    <w:p>
      <w:pPr>
        <w:pStyle w:val="BodyText"/>
      </w:pPr>
      <w:r>
        <w:t xml:space="preserve">Размер пособия для будущих мам, вставших на учет в ранние сроки беременности, составит половину регионального прожиточного минимума взрослого человека, а для одиноких родителей - половину регионального прожиточного минимума на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http://ostankino.mos.ru/the-prosecutor-explains/detail/10422228.html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22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22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2025-07-21T13:08:17Z</dcterms:created>
  <dcterms:modified xsi:type="dcterms:W3CDTF">2025-07-21T13:08:17Z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