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b53b199820a523f855dbe55cc6ae174ce5bec"/>
    <w:p>
      <w:pPr>
        <w:pStyle w:val="Heading3"/>
      </w:pPr>
      <w:r>
        <w:t xml:space="preserve">В Москве вынесен приговор по делу о покушении на сбыт наркотических средств в крупном размере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t xml:space="preserve">Останкинский районный суд г. Москвы вынес обвинительный приговор в отношении 35-летнего уроженца Московской области, признанного виновным в совершении преступления, предусмотренного ч. 3 ст. 30, п. «г» ч. 4 ст. 228.1 УК РФ (покушение на незаконный сбыт наркотических средств, совершенный с использованием информационно-телекоммуникационных сетей группой лиц по предварительному сговору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в крупном размере).</w:t>
      </w:r>
    </w:p>
    <w:p>
      <w:pPr>
        <w:pStyle w:val="BodyText"/>
      </w:pPr>
      <w:r>
        <w:t xml:space="preserve">Установлено, что в сентябре 2021 года 35-летний мужчина, преследуя цель личного обогащения, используя электронные и информационно-телекоммуникационные сети, дистанционным способом приобрел наркотические средства в количестве 79 свертков, часть которых, соблюдая правила конспирации, разместил в 9 тайниках на территории Московского региона для реализации конечным потребителям, рассчитывая в последующем получить соответствующее вознаграждение за свою деятельность.</w:t>
      </w:r>
    </w:p>
    <w:p>
      <w:pPr>
        <w:pStyle w:val="BodyText"/>
      </w:pPr>
      <w:r>
        <w:t xml:space="preserve">Однако довести преступный умысел до конца мужчина не смог, поскольку в результате оперативно-розыскных мероприятий, проведенных сотрудниками линейного отдела полиции на станции Москва-Савёловская, был задержан.</w:t>
      </w:r>
    </w:p>
    <w:p>
      <w:pPr>
        <w:pStyle w:val="BodyText"/>
      </w:pPr>
      <w:r>
        <w:t xml:space="preserve">Содействуя правоохранительным органам в раскрытии и расследовании преступления, обвиняемый, дав подробные показания об обстоятельствах совершенного преступления, указал местонахождение «закладок». В ходе следствия наркотические средства были обнаружены и изъяты.</w:t>
      </w:r>
    </w:p>
    <w:p>
      <w:pPr>
        <w:pStyle w:val="BodyText"/>
      </w:pPr>
      <w:r>
        <w:t xml:space="preserve">Суд с учетом мнения государственного обвинителя представителя Московско-Ярославского транспортного прокурора, степени общественной опасности совершенного преступления, конкретных обстоятельств дела, данных о личности подсудимого, назначил ему наказание в виде 13 лет лишения свободы.</w:t>
      </w:r>
    </w:p>
    <w:p>
      <w:pPr>
        <w:pStyle w:val="BodyText"/>
      </w:pPr>
      <w:r>
        <w:t xml:space="preserve">Наказание осужденному предстоит отбывать в исправительной колонии особого режима.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t xml:space="preserve">В.Ю. Тулинова, т. 8 (495) 785-05-38 доб. 154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http://ostankino.mos.ru/the-prosecutor-explains/detail/10636166.html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0636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the-prosecutor-explains/detail/10636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2025-05-13T11:13:30Z</dcterms:created>
  <dcterms:modified xsi:type="dcterms:W3CDTF">2025-05-13T11:13:30Z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