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5fa7825bebdbdafed879b9d251801e378270b"/>
    <w:p>
      <w:pPr>
        <w:pStyle w:val="Heading3"/>
      </w:pPr>
      <w:r>
        <w:t xml:space="preserve">Положения законодательства о противодействии коррупции при принятии на работу бывшего государственного служащего.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Прокуратура Северо - Восточного административного округа разъясняет положения законодательства о противодействии коррупции при принятии на работу бывшего государственного служащего.</w:t>
      </w:r>
    </w:p>
    <w:p>
      <w:pPr>
        <w:pStyle w:val="BodyText"/>
      </w:pPr>
      <w:r>
        <w:t xml:space="preserve">На основании п. 4 ст. 12 Федерального закона от 25.12.2008 № 273-ФЗ «О противодействии коррупции» работодатель при заключении трудового договора с гражданином, замещавшим должности государственной или муниципальной службы,</w:t>
      </w:r>
      <w:r>
        <w:t xml:space="preserve"> </w:t>
      </w:r>
      <w:hyperlink r:id="rId20">
        <w:r>
          <w:rPr>
            <w:rStyle w:val="Hyperlink"/>
          </w:rPr>
          <w:t xml:space="preserve">перечень</w:t>
        </w:r>
      </w:hyperlink>
      <w:r>
        <w:t xml:space="preserve"> </w:t>
      </w:r>
      <w:r>
        <w:t xml:space="preserve">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установленном</w:t>
      </w:r>
      <w:r>
        <w:t xml:space="preserve"> </w:t>
      </w:r>
      <w:hyperlink r:id="rId21">
        <w:r>
          <w:rPr>
            <w:rStyle w:val="Hyperlink"/>
          </w:rPr>
          <w:t xml:space="preserve">порядке</w:t>
        </w:r>
      </w:hyperlink>
      <w:r>
        <w:t xml:space="preserve">.</w:t>
      </w:r>
      <w:hyperlink r:id="rId22"/>
    </w:p>
    <w:p>
      <w:pPr>
        <w:pStyle w:val="BodyText"/>
      </w:pPr>
      <w:hyperlink r:id="rId22">
        <w:r>
          <w:rPr>
            <w:rStyle w:val="Hyperlink"/>
          </w:rPr>
          <w:t xml:space="preserve">Постановлением Правительства Российской Федерации от 21.01.2015 № 29 утверждены правила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  </w:r>
      </w:hyperlink>
      <w:r>
        <w:t xml:space="preserve"> </w:t>
      </w:r>
      <w:r>
        <w:t xml:space="preserve">(далее Правила).</w:t>
      </w:r>
    </w:p>
    <w:p>
      <w:pPr>
        <w:pStyle w:val="BodyText"/>
      </w:pPr>
      <w:r>
        <w:t xml:space="preserve">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>
      <w:pPr>
        <w:pStyle w:val="BodyText"/>
      </w:pPr>
      <w:r>
        <w:t xml:space="preserve">Нарушение предусмотренного Федеральным законом «О противодействии коррупции» порядка привлечения к трудовой деятельности бывшего федерального государственного гражданского служащего, замещавшего должность, включенную в перечень, установленный нормативными правовыми актами Российской Федерации влечет привлечение к административной ответственности, предусмотренной ст. 19.29 КоАП РФ.</w:t>
      </w:r>
    </w:p>
    <w:p>
      <w:pPr>
        <w:pStyle w:val="BodyText"/>
      </w:pPr>
      <w:r>
        <w:t xml:space="preserve">Прокурор округа Е.Ю. Непомнящий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http://ostankino.mos.ru/the-prosecutor-explains/detail/10900512.html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main?base=LAW;n=102793;fld=134;dst=100007" TargetMode="External" /><Relationship Type="http://schemas.openxmlformats.org/officeDocument/2006/relationships/hyperlink" Id="rId21" Target="consultantplus://offline/main?base=LAW;n=104590;fld=134" TargetMode="External" /><Relationship Type="http://schemas.openxmlformats.org/officeDocument/2006/relationships/hyperlink" Id="rId22" Target="consultantplus://offline/ref=65CACAA3BA4BED509E8298274E40F52A89B107425A2185DC4DFFF3C2A86CEEEF232BCECA4A44EC1928q5H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the-prosecutor-explains/detail/10900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main?base=LAW;n=102793;fld=134;dst=100007" TargetMode="External" /><Relationship Type="http://schemas.openxmlformats.org/officeDocument/2006/relationships/hyperlink" Id="rId21" Target="consultantplus://offline/main?base=LAW;n=104590;fld=134" TargetMode="External" /><Relationship Type="http://schemas.openxmlformats.org/officeDocument/2006/relationships/hyperlink" Id="rId22" Target="consultantplus://offline/ref=65CACAA3BA4BED509E8298274E40F52A89B107425A2185DC4DFFF3C2A86CEEEF232BCECA4A44EC1928q5H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the-prosecutor-explains/detail/10900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2025-05-20T14:37:13Z</dcterms:created>
  <dcterms:modified xsi:type="dcterms:W3CDTF">2025-05-20T14:37:13Z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