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fcaaa488d7f78fb16fbe03237c79c5adaa62f"/>
    <w:p>
      <w:pPr>
        <w:pStyle w:val="Heading3"/>
      </w:pPr>
      <w:r>
        <w:t xml:space="preserve">Проверка исполнения государственным учреждением требований законодательства в сфере закупок товаров, работ, услуг для обеспечения государственных и муниципальных нужд</w:t>
      </w:r>
    </w:p>
    <w:p>
      <w:pPr>
        <w:pStyle w:val="FirstParagraph"/>
      </w:pPr>
      <w:r>
        <w:t xml:space="preserve">29.06.2022</w:t>
      </w:r>
    </w:p>
    <w:p>
      <w:pPr>
        <w:pStyle w:val="BodyText"/>
      </w:pPr>
      <w:r>
        <w:t xml:space="preserve">Прокуратурой округа проведена проверка исполнения государственным учреждением требований законодательства в сфере закупок товаров, работ, услуг для обеспечения государственных и муниципальных нужд, а также о защите прав субъектов предпринимательской деятельности, в ходе которой установлено, что по вине должностных лиц контрактной службы Учреждения допущено сокращение срока подачи заявок хозяйствующих субъектов на участие в проведении электронного аукциона на право заключения контракта стоимостью свыше 48 млн рублей на поставку концентрированного моющего средства для промывки улично-дорожной сети для нужд в 2022–2023 гг.</w:t>
      </w:r>
    </w:p>
    <w:p>
      <w:pPr>
        <w:pStyle w:val="BodyText"/>
      </w:pPr>
      <w:r>
        <w:t xml:space="preserve">Об устранении выявленных нарушений закона, причин и условий,</w:t>
      </w:r>
      <w:r>
        <w:br/>
      </w:r>
      <w:r>
        <w:t xml:space="preserve">им способствовавших, в адрес директора Учреждения внесено представление, которое рассмотрено и удовлетворено, виновное должностное лицо по постановлению прокурора округа Московским УФАС России привлечено к административной ответственности, предусмотренной ч. 8 ст. 7.30 КоАП РФ, с назначением штрафа в размере 30 тыс. рублей.</w:t>
      </w:r>
    </w:p>
    <w:p>
      <w:pPr>
        <w:pStyle w:val="BodyText"/>
      </w:pPr>
      <w:r>
        <w:t xml:space="preserve">Прокурор округа Е.Ю. Непомнящий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http://ostankino.mos.ru/the-prosecutor-explains/detail/10900598.html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09005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09005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2025-07-09T05:07:38Z</dcterms:created>
  <dcterms:modified xsi:type="dcterms:W3CDTF">2025-07-09T05:07:38Z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