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82753b69ad6c314697ee58e3f912e9ec1b762"/>
    <w:p>
      <w:pPr>
        <w:pStyle w:val="Heading3"/>
      </w:pPr>
      <w:r>
        <w:t xml:space="preserve">Прокуратурой СВАО г. Москвы утвержден обвинительный акт по уголовному делу в отношении 42-летний житель г. Москвы, по обвинению в совершении преступления, предусмотренного ч. 1 ст. 158 УК РФ (кража, то есть тайное хищение чужого имущества).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В ходе расследования уголовного дела установлено, что 07.10.2022 в период времени с 09 до 10 часов, по следующим адресам в г. Москве: ул. Добролюбова, д. 15/21 (подъезд №2), д. 19 (подъезды №1 и 3), д. 23 (подъезды №1 и 3), а также ул. Руставели, д. 19 (подъезд №10) с входных дверей подъездов похищены якоря без пятки — устройства для магнитного замка «УМ -395/194К».</w:t>
      </w:r>
    </w:p>
    <w:p>
      <w:pPr>
        <w:pStyle w:val="BodyText"/>
      </w:pPr>
      <w:r>
        <w:t xml:space="preserve">По результатам расследования, уголовное дело направлено мировому судье судебного участка № 98 Бутырского судебного района г. Москвы,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http://ostankino.mos.ru/the-prosecutor-explains/detail/11313060.html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313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313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2025-08-03T05:28:59Z</dcterms:created>
  <dcterms:modified xsi:type="dcterms:W3CDTF">2025-08-03T05:28:59Z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