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6f692435cbea647d61690280516b3210093675"/>
    <w:p>
      <w:pPr>
        <w:pStyle w:val="Heading3"/>
      </w:pPr>
      <w:r>
        <w:t xml:space="preserve">Останкинский межрайонный прокурор г. Москвы разъясняет. Изменения в Трудовой кодекс Российской Федерации</w:t>
      </w:r>
    </w:p>
    <w:p>
      <w:pPr>
        <w:pStyle w:val="FirstParagraph"/>
      </w:pPr>
      <w:r>
        <w:t xml:space="preserve">19.12.2024</w:t>
      </w:r>
    </w:p>
    <w:bookmarkStart w:id="21" w:name="dpage_0_h"/>
    <w:bookmarkStart w:id="20" w:name="pagecontainer_0"/>
    <w:p>
      <w:pPr>
        <w:pStyle w:val="BodyText"/>
      </w:pPr>
      <w:r>
        <w:t xml:space="preserve">Останкинский межрайонный прокурор г. Москвы разъясняет </w:t>
      </w:r>
    </w:p>
    <w:p>
      <w:pPr>
        <w:pStyle w:val="BodyText"/>
      </w:pPr>
      <w:r>
        <w:br/>
      </w:r>
    </w:p>
    <w:p>
      <w:pPr>
        <w:pStyle w:val="BodyText"/>
      </w:pPr>
      <w:r>
        <w:t xml:space="preserve">Изменения в Трудовой кодекс Российской Федерации С 1 сентября 2024 года вступили в силу изменения в статью 152 Трудового кодекса Российской Федерации.</w:t>
      </w:r>
    </w:p>
    <w:bookmarkEnd w:id="20"/>
    <w:bookmarkEnd w:id="21"/>
    <w:bookmarkStart w:id="23" w:name="dpage_1_h"/>
    <w:bookmarkStart w:id="22" w:name="pagecontainer_1"/>
    <w:p>
      <w:pPr>
        <w:pStyle w:val="BodyText"/>
      </w:pPr>
      <w:r>
        <w:t xml:space="preserve">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ТК РФ.</w:t>
      </w:r>
    </w:p>
    <w:bookmarkEnd w:id="22"/>
    <w:bookmarkEnd w:id="23"/>
    <w:p>
      <w:pPr>
        <w:pStyle w:val="BodyText"/>
      </w:pPr>
      <w:r>
        <w:br/>
      </w:r>
    </w:p>
    <w:p>
      <w:pPr>
        <w:pStyle w:val="BodyText"/>
      </w:pPr>
      <w:r>
        <w:t xml:space="preserve">Адрес страницы:</w:t>
      </w:r>
      <w:r>
        <w:t xml:space="preserve"> </w:t>
      </w:r>
      <w:hyperlink r:id="rId24">
        <w:r>
          <w:rPr>
            <w:rStyle w:val="Hyperlink"/>
          </w:rPr>
          <w:t xml:space="preserve">http://ostankino.mos.ru/the-prosecutor-explains/detail/12728415.html</w:t>
        </w:r>
      </w:hyperlink>
    </w:p>
    <w:p>
      <w:pPr>
        <w:pStyle w:val="BodyText"/>
      </w:pPr>
      <w:hyperlink r:id="rId25">
        <w:r>
          <w:rPr>
            <w:rStyle w:val="Hyperlink"/>
          </w:rPr>
          <w:t xml:space="preserve">Управа Останкинского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ostankino.mos.ru" TargetMode="External" /><Relationship Type="http://schemas.openxmlformats.org/officeDocument/2006/relationships/hyperlink" Id="rId24" Target="http://ostankino.mos.ru/the-prosecutor-explains/detail/12728415.html" TargetMode="External" /></Relationships>
</file>

<file path=word/_rels/footnotes.xml.rels><?xml version="1.0" encoding="UTF-8"?><Relationships xmlns="http://schemas.openxmlformats.org/package/2006/relationships"><Relationship Type="http://schemas.openxmlformats.org/officeDocument/2006/relationships/hyperlink" Id="rId25" Target="http://ostankino.mos.ru" TargetMode="External" /><Relationship Type="http://schemas.openxmlformats.org/officeDocument/2006/relationships/hyperlink" Id="rId24" Target="http://ostankino.mos.ru/the-prosecutor-explains/detail/127284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2025-08-03T08:15:54Z</dcterms:created>
  <dcterms:modified xsi:type="dcterms:W3CDTF">2025-08-03T08:15:54Z</dcterms:modified>
</cp:coreProperties>
</file>

<file path=docProps/custom.xml><?xml version="1.0" encoding="utf-8"?>
<Properties xmlns="http://schemas.openxmlformats.org/officeDocument/2006/custom-properties" xmlns:vt="http://schemas.openxmlformats.org/officeDocument/2006/docPropsVTypes"/>
</file>