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54be93b5bfedbb35b3416178364aab51a65bd"/>
    <w:p>
      <w:pPr>
        <w:pStyle w:val="Heading3"/>
      </w:pPr>
      <w:r>
        <w:t xml:space="preserve">Межрайонный прокурор г. Москвы по Останкинскому разъясняет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Административный надзор за лицами, освобожденными из мест лишения свободы</w:t>
      </w:r>
    </w:p>
    <w:p>
      <w:pPr>
        <w:pStyle w:val="BodyText"/>
      </w:pPr>
      <w:r>
        <w:t xml:space="preserve">Федеральным законом от 06.04.2011 № 64-ФЗ «Об административном надзоре за лицами, освобожденными из мест лишения свободы» регламентированы основания и порядок установления административного надзора лицам, освобождаемым из мест лишения свободы.</w:t>
      </w:r>
    </w:p>
    <w:p>
      <w:pPr>
        <w:pStyle w:val="BodyText"/>
      </w:pPr>
      <w:r>
        <w:t xml:space="preserve">Согласно статье 3 Закона № 64-ФЗ административный надзор устанавливается судом в отношении совершеннолетнего лица, освобождаемого или освобожденного из мест лишения свободы и имеющего непогашенную либо неснятую судимость за совершения ряда тяжких и особо тяжких преступлений (против половой неприкосновенности и половой свободы несовершеннолетнего, при опасном или особо опасном рецидиве и др.), а также за совершение ряда менее тяжких преступлений при наличии определенных обстоятельств (лицо </w:t>
      </w:r>
      <w:r>
        <w:br/>
      </w:r>
      <w:r>
        <w:t xml:space="preserve">в период отбывания наказания в местах лишения свободы признавалось злостным нарушителем установленного порядка отбывания наказания, лицо, отбывшее уголовное наказание в виде лишения свободы, совершает в течение одного года два и более административных правонарушения против порядка управления, посягающих на общественный порядок и общественную безопасность, </w:t>
      </w:r>
      <w:r>
        <w:br/>
      </w:r>
      <w:r>
        <w:t xml:space="preserve">на здоровье населения и общественную нравственность и др.).</w:t>
      </w:r>
    </w:p>
    <w:p>
      <w:pPr>
        <w:pStyle w:val="BodyText"/>
      </w:pPr>
      <w:r>
        <w:t xml:space="preserve">В силу статьи 6 Закона № 64-ФЗ административный надзор устанавливается судом на основании заявления исправительного учреждения или органа внутренних дел.</w:t>
      </w:r>
    </w:p>
    <w:p>
      <w:pPr>
        <w:pStyle w:val="BodyText"/>
      </w:pPr>
      <w:r>
        <w:t xml:space="preserve">Статьей 8 Закона № 64-ФЗ регламентирован порядок осуществления административного надзора, предусматривающий наблюдение за соблюдением поднадзорным лицом установленных в отношении его административных ограничений, а также за выполнением им предусмотренных обязанностей, который осуществляется органом внутренних дел по месту жительства, пребывания или фактического нахождения поднадзорного лица.</w:t>
      </w:r>
    </w:p>
    <w:p>
      <w:pPr>
        <w:pStyle w:val="BodyText"/>
      </w:pPr>
      <w:r>
        <w:t xml:space="preserve">Приказом МВД России от 08.07.2011 № 818 утвержден Порядок осуществления административного надзора за лицами, освобожденными из мест лишения свободы, который устанавливает механизм осуществления органами внутренних дел административного надзора.</w:t>
      </w:r>
    </w:p>
    <w:p>
      <w:pPr>
        <w:pStyle w:val="BodyText"/>
      </w:pPr>
      <w:r>
        <w:t xml:space="preserve">В частности, административный надзор осуществляется территориальными органами МВД РФ путем систематического наблюдения за соблюдением поднадзорными лицами по месту жительства, пребывания или фактического нахождения установленных судом административных ограничений </w:t>
      </w:r>
      <w:r>
        <w:br/>
      </w:r>
      <w:r>
        <w:t xml:space="preserve">и выполнением ими предусмотренных Законом № 64-ФЗ обязанностей.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http://ostankino.mos.ru/the-prosecutor-explains/detail/12739801.html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2739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2739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2025-05-08T11:27:36Z</dcterms:created>
  <dcterms:modified xsi:type="dcterms:W3CDTF">2025-05-08T11:27:36Z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