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d8993a4760a84f6d576f8a90f1c28cbb327b9"/>
    <w:p>
      <w:pPr>
        <w:pStyle w:val="Heading3"/>
      </w:pPr>
      <w:r>
        <w:t xml:space="preserve">Прокурор разъясняет: о результатах проведенной проверки исполнения законодательства о своевременной оплате труда.</w:t>
      </w:r>
    </w:p>
    <w:p>
      <w:pPr>
        <w:pStyle w:val="FirstParagraph"/>
      </w:pPr>
      <w:r>
        <w:t xml:space="preserve">19.06.2020</w:t>
      </w:r>
    </w:p>
    <w:p>
      <w:pPr>
        <w:pStyle w:val="BodyText"/>
      </w:pPr>
      <w:r>
        <w:t xml:space="preserve">Так, по поступившему обращению работника ООО «Электротехстрой» о нарушении трудовых прав, невыплате заработной платы со стороны общества, прокуратурой округа проведена проверка.</w:t>
      </w:r>
    </w:p>
    <w:p>
      <w:pPr>
        <w:pStyle w:val="BodyText"/>
      </w:pPr>
      <w:r>
        <w:t xml:space="preserve">Установлено, что у общества помимо заявителя имеется задолженность по заработной плате перед 197 работниками на общую сумму свыше 14 млн. руб. На основании выявленных нарушений в адрес генерального директора ООО «Электротехстрой» внесено представление об устранении нарушений закона, которое рассмотрено, 2 должностных лица привлечены к дисциплинарной ответственности.</w:t>
      </w:r>
    </w:p>
    <w:p>
      <w:pPr>
        <w:pStyle w:val="BodyText"/>
      </w:pPr>
      <w:r>
        <w:t xml:space="preserve">Возбуждены дела об административном правонарушении по ч. 6</w:t>
      </w:r>
      <w:r>
        <w:br/>
      </w:r>
      <w:r>
        <w:t xml:space="preserve">ст. 5.27 КоАП РФ.</w:t>
      </w:r>
    </w:p>
    <w:p>
      <w:pPr>
        <w:pStyle w:val="BodyText"/>
      </w:pPr>
      <w:r>
        <w:t xml:space="preserve">Постановлениями Государственной инспекции труда в г. Москве ООО «Электротехстрой» и ответственное должностное лицо привлечены к административной ответственности в виде штрафа на общую сумму 40 000 руб. Штрафы оплачены.</w:t>
      </w:r>
    </w:p>
    <w:p>
      <w:pPr>
        <w:pStyle w:val="BodyText"/>
      </w:pPr>
      <w:r>
        <w:t xml:space="preserve">В настоящее время задолженность по заработной плате погашена на сумму свыше 5 млн. руб. перед 109 работниками организации.</w:t>
      </w:r>
    </w:p>
    <w:p>
      <w:pPr>
        <w:pStyle w:val="BodyText"/>
      </w:pPr>
      <w:r>
        <w:t xml:space="preserve">Погашение задолженности поставлено прокурором округа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http://ostankino.mos.ru/the-prosecutor-explains/detail/8976197.html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7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7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2025-07-17T12:35:09Z</dcterms:created>
  <dcterms:modified xsi:type="dcterms:W3CDTF">2025-07-17T12:35:09Z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