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43501af2cfb697bff34032ea75a26ce58b03f"/>
    <w:p>
      <w:pPr>
        <w:pStyle w:val="Heading3"/>
      </w:pPr>
      <w:r>
        <w:t xml:space="preserve">Правопорядок на хоккейном матче в столице обеспечили росгвардейцы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полицией обеспечили правопорядок во время подготовки и проведения 3-го матча 1/8 финала КХЛ между командами ЦСКА (Москва) – «Динамо» (Минск).</w:t>
      </w:r>
    </w:p>
    <w:p>
      <w:pPr>
        <w:pStyle w:val="BodyText"/>
      </w:pPr>
      <w:r>
        <w:t xml:space="preserve">Перед началом матча специалисты инженерно-технических групп ОМОН «Авангард» провели обследование прилегающей к стадиону территории на предмет выявления взрывоопасных предметов. В целях безопасности и предотвращения конфликтов, сотрудники спецподразделения создали коридоры безопасности и разделили потоки болельщиков разных команд. </w:t>
      </w:r>
    </w:p>
    <w:p>
      <w:pPr>
        <w:pStyle w:val="BodyText"/>
      </w:pPr>
      <w:r>
        <w:t xml:space="preserve">Сотрудники ОМОН «Меч» на транспорте обеспечивали правопорядок во время прибытия и убытия болельщиков на станциях МЦК. Экипажи вневедомственной охраны были задействованы в охране общественного порядка на территории вблизи спортивной арены.</w:t>
      </w:r>
    </w:p>
    <w:p>
      <w:pPr>
        <w:pStyle w:val="BodyText"/>
      </w:pPr>
      <w:r>
        <w:t xml:space="preserve">Хоккейный матч, который посетило  более 9 тысяч человек, прошёл без серьёзных нарушений правопорядка.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http://ostankino.mos.ru/working/safety/detail/12888225.html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88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88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2025-04-02T12:02:35Z</dcterms:created>
  <dcterms:modified xsi:type="dcterms:W3CDTF">2025-04-02T12:02:35Z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